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31A2A05B" w:rsidR="00857967" w:rsidRPr="00D202A7" w:rsidRDefault="00857967" w:rsidP="00857967">
      <w:pPr>
        <w:tabs>
          <w:tab w:val="center" w:pos="4536"/>
          <w:tab w:val="right" w:pos="8280"/>
          <w:tab w:val="right" w:pos="9639"/>
        </w:tabs>
        <w:ind w:right="2"/>
        <w:rPr>
          <w:rFonts w:asciiTheme="minorHAnsi" w:hAnsiTheme="minorHAnsi" w:cs="Arial"/>
          <w:b/>
          <w:bCs/>
          <w:sz w:val="28"/>
        </w:rPr>
      </w:pPr>
      <w:bookmarkStart w:id="0" w:name="historyclause"/>
      <w:bookmarkStart w:id="1" w:name="_Toc383764588"/>
      <w:r w:rsidRPr="00D202A7">
        <w:rPr>
          <w:rFonts w:asciiTheme="minorHAnsi" w:hAnsiTheme="minorHAnsi" w:cs="Arial"/>
          <w:b/>
          <w:bCs/>
          <w:sz w:val="28"/>
        </w:rPr>
        <w:t>3GPP TSG RAN WG1 #100</w:t>
      </w:r>
      <w:r w:rsidR="00EC56BE" w:rsidRPr="00D202A7">
        <w:rPr>
          <w:rFonts w:asciiTheme="minorHAnsi" w:hAnsiTheme="minorHAnsi" w:cs="Arial"/>
          <w:b/>
          <w:bCs/>
          <w:sz w:val="28"/>
        </w:rPr>
        <w:t>-Bis</w:t>
      </w:r>
      <w:r w:rsidRPr="00D202A7">
        <w:rPr>
          <w:rFonts w:asciiTheme="minorHAnsi" w:hAnsiTheme="minorHAnsi" w:cs="Arial"/>
          <w:b/>
          <w:bCs/>
          <w:sz w:val="28"/>
        </w:rPr>
        <w:tab/>
      </w:r>
      <w:r w:rsidRPr="00D202A7">
        <w:rPr>
          <w:rFonts w:asciiTheme="minorHAnsi" w:hAnsiTheme="minorHAnsi" w:cs="Arial"/>
          <w:b/>
          <w:bCs/>
          <w:sz w:val="28"/>
        </w:rPr>
        <w:tab/>
      </w:r>
      <w:r w:rsidRPr="00D202A7">
        <w:rPr>
          <w:rFonts w:asciiTheme="minorHAnsi" w:hAnsiTheme="minorHAnsi" w:cs="Arial"/>
          <w:b/>
          <w:bCs/>
          <w:sz w:val="28"/>
        </w:rPr>
        <w:tab/>
        <w:t xml:space="preserve">       </w:t>
      </w:r>
      <w:r w:rsidR="00D202A7">
        <w:rPr>
          <w:rFonts w:asciiTheme="minorHAnsi" w:hAnsiTheme="minorHAnsi" w:cs="Arial"/>
          <w:b/>
          <w:bCs/>
          <w:sz w:val="28"/>
        </w:rPr>
        <w:t xml:space="preserve">   </w:t>
      </w:r>
      <w:r w:rsidRPr="00D202A7">
        <w:rPr>
          <w:rFonts w:asciiTheme="minorHAnsi" w:hAnsiTheme="minorHAnsi" w:cs="Arial"/>
          <w:b/>
          <w:bCs/>
          <w:sz w:val="28"/>
        </w:rPr>
        <w:t xml:space="preserve"> </w:t>
      </w:r>
      <w:r w:rsidR="00432C65" w:rsidRPr="00D202A7">
        <w:rPr>
          <w:rFonts w:asciiTheme="minorHAnsi" w:hAnsiTheme="minorHAnsi" w:cs="Arial"/>
          <w:b/>
          <w:bCs/>
          <w:sz w:val="28"/>
        </w:rPr>
        <w:t>R1-200</w:t>
      </w:r>
      <w:r w:rsidR="00EC56BE" w:rsidRPr="00D202A7">
        <w:rPr>
          <w:rFonts w:asciiTheme="minorHAnsi" w:hAnsiTheme="minorHAnsi" w:cs="Arial"/>
          <w:b/>
          <w:bCs/>
          <w:sz w:val="28"/>
        </w:rPr>
        <w:t>18</w:t>
      </w:r>
      <w:r w:rsidR="00EE6CA9" w:rsidRPr="00D202A7">
        <w:rPr>
          <w:rFonts w:asciiTheme="minorHAnsi" w:hAnsiTheme="minorHAnsi" w:cs="Arial"/>
          <w:b/>
          <w:bCs/>
          <w:sz w:val="28"/>
        </w:rPr>
        <w:t>4</w:t>
      </w:r>
      <w:r w:rsidR="00A96446">
        <w:rPr>
          <w:rFonts w:asciiTheme="minorHAnsi" w:hAnsiTheme="minorHAnsi" w:cs="Arial"/>
          <w:b/>
          <w:bCs/>
          <w:sz w:val="28"/>
        </w:rPr>
        <w:t>4</w:t>
      </w:r>
    </w:p>
    <w:p w14:paraId="5934D07C" w14:textId="031CB371" w:rsidR="00857967" w:rsidRPr="00D202A7" w:rsidRDefault="00482E17" w:rsidP="00857967">
      <w:pPr>
        <w:tabs>
          <w:tab w:val="center" w:pos="4536"/>
          <w:tab w:val="right" w:pos="9072"/>
        </w:tabs>
        <w:rPr>
          <w:rFonts w:asciiTheme="minorHAnsi" w:eastAsia="MS Mincho" w:hAnsiTheme="minorHAnsi" w:cs="Arial"/>
          <w:b/>
          <w:bCs/>
          <w:sz w:val="28"/>
          <w:lang w:eastAsia="ja-JP"/>
        </w:rPr>
      </w:pPr>
      <w:r w:rsidRPr="00D202A7">
        <w:rPr>
          <w:rFonts w:asciiTheme="minorHAnsi" w:eastAsia="MS Mincho" w:hAnsiTheme="minorHAnsi" w:cs="Arial"/>
          <w:b/>
          <w:bCs/>
          <w:sz w:val="28"/>
          <w:lang w:eastAsia="ja-JP"/>
        </w:rPr>
        <w:t>e-Meeting</w:t>
      </w:r>
      <w:r w:rsidR="00857967" w:rsidRPr="00D202A7">
        <w:rPr>
          <w:rFonts w:asciiTheme="minorHAnsi" w:eastAsia="MS Mincho" w:hAnsiTheme="minorHAnsi" w:cs="Arial"/>
          <w:b/>
          <w:bCs/>
          <w:sz w:val="28"/>
          <w:lang w:eastAsia="ja-JP"/>
        </w:rPr>
        <w:t xml:space="preserve">, </w:t>
      </w:r>
      <w:r w:rsidR="00EC56BE" w:rsidRPr="00D202A7">
        <w:rPr>
          <w:rFonts w:asciiTheme="minorHAnsi" w:eastAsia="MS Mincho" w:hAnsiTheme="minorHAnsi" w:cs="Arial"/>
          <w:b/>
          <w:bCs/>
          <w:sz w:val="28"/>
          <w:lang w:eastAsia="ja-JP"/>
        </w:rPr>
        <w:t>April</w:t>
      </w:r>
      <w:r w:rsidR="00857967" w:rsidRPr="00D202A7">
        <w:rPr>
          <w:rFonts w:asciiTheme="minorHAnsi" w:eastAsia="MS Mincho" w:hAnsiTheme="minorHAnsi" w:cs="Arial"/>
          <w:b/>
          <w:bCs/>
          <w:sz w:val="28"/>
          <w:lang w:eastAsia="ja-JP"/>
        </w:rPr>
        <w:t xml:space="preserve"> 2</w:t>
      </w:r>
      <w:r w:rsidR="00EC56BE" w:rsidRPr="00D202A7">
        <w:rPr>
          <w:rFonts w:asciiTheme="minorHAnsi" w:eastAsia="MS Mincho" w:hAnsiTheme="minorHAnsi" w:cs="Arial"/>
          <w:b/>
          <w:bCs/>
          <w:sz w:val="28"/>
          <w:lang w:eastAsia="ja-JP"/>
        </w:rPr>
        <w:t>0</w:t>
      </w:r>
      <w:r w:rsidR="00857967" w:rsidRPr="00D202A7">
        <w:rPr>
          <w:rFonts w:asciiTheme="minorHAnsi" w:eastAsia="MS Mincho" w:hAnsiTheme="minorHAnsi" w:cs="Arial"/>
          <w:b/>
          <w:bCs/>
          <w:sz w:val="28"/>
          <w:vertAlign w:val="superscript"/>
          <w:lang w:eastAsia="ja-JP"/>
        </w:rPr>
        <w:t>th</w:t>
      </w:r>
      <w:r w:rsidRPr="00D202A7">
        <w:rPr>
          <w:rFonts w:asciiTheme="minorHAnsi" w:eastAsia="MS Mincho" w:hAnsiTheme="minorHAnsi" w:cs="Arial"/>
          <w:b/>
          <w:bCs/>
          <w:sz w:val="28"/>
          <w:lang w:eastAsia="ja-JP"/>
        </w:rPr>
        <w:t xml:space="preserve"> – </w:t>
      </w:r>
      <w:r w:rsidR="00EC56BE" w:rsidRPr="00D202A7">
        <w:rPr>
          <w:rFonts w:asciiTheme="minorHAnsi" w:eastAsia="MS Mincho" w:hAnsiTheme="minorHAnsi" w:cs="Arial"/>
          <w:b/>
          <w:bCs/>
          <w:sz w:val="28"/>
          <w:lang w:eastAsia="ja-JP"/>
        </w:rPr>
        <w:t>April</w:t>
      </w:r>
      <w:r w:rsidRPr="00D202A7">
        <w:rPr>
          <w:rFonts w:asciiTheme="minorHAnsi" w:eastAsia="MS Mincho" w:hAnsiTheme="minorHAnsi" w:cs="Arial"/>
          <w:b/>
          <w:bCs/>
          <w:sz w:val="28"/>
          <w:lang w:eastAsia="ja-JP"/>
        </w:rPr>
        <w:t xml:space="preserve"> </w:t>
      </w:r>
      <w:r w:rsidR="00EC56BE" w:rsidRPr="00D202A7">
        <w:rPr>
          <w:rFonts w:asciiTheme="minorHAnsi" w:eastAsia="MS Mincho" w:hAnsiTheme="minorHAnsi" w:cs="Arial"/>
          <w:b/>
          <w:bCs/>
          <w:sz w:val="28"/>
          <w:lang w:eastAsia="ja-JP"/>
        </w:rPr>
        <w:t>30</w:t>
      </w:r>
      <w:r w:rsidR="00857967" w:rsidRPr="00D202A7">
        <w:rPr>
          <w:rFonts w:asciiTheme="minorHAnsi" w:eastAsia="MS Mincho" w:hAnsiTheme="minorHAnsi" w:cs="Arial"/>
          <w:b/>
          <w:bCs/>
          <w:sz w:val="28"/>
          <w:vertAlign w:val="superscript"/>
          <w:lang w:eastAsia="ja-JP"/>
        </w:rPr>
        <w:t>th</w:t>
      </w:r>
      <w:r w:rsidR="00857967" w:rsidRPr="00D202A7">
        <w:rPr>
          <w:rFonts w:asciiTheme="minorHAnsi" w:eastAsia="MS Mincho" w:hAnsiTheme="minorHAnsi" w:cs="Arial"/>
          <w:b/>
          <w:bCs/>
          <w:sz w:val="28"/>
          <w:lang w:eastAsia="ja-JP"/>
        </w:rPr>
        <w:t>, 2020</w:t>
      </w:r>
    </w:p>
    <w:p w14:paraId="2EDF6794" w14:textId="77777777" w:rsidR="00911019" w:rsidRPr="00D202A7" w:rsidRDefault="00911019" w:rsidP="00911019">
      <w:pPr>
        <w:tabs>
          <w:tab w:val="center" w:pos="4536"/>
          <w:tab w:val="right" w:pos="9072"/>
        </w:tabs>
        <w:rPr>
          <w:rFonts w:asciiTheme="minorHAnsi" w:eastAsia="新細明體" w:hAnsiTheme="minorHAnsi"/>
          <w:b/>
          <w:bCs/>
          <w:noProof/>
          <w:sz w:val="28"/>
          <w:szCs w:val="20"/>
          <w:lang w:eastAsia="en-US"/>
        </w:rPr>
      </w:pPr>
    </w:p>
    <w:p w14:paraId="4593D060" w14:textId="7E949469"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Agenda Item: </w:t>
      </w:r>
      <w:r w:rsidR="00697351">
        <w:rPr>
          <w:rFonts w:asciiTheme="minorHAnsi" w:eastAsia="MS Mincho" w:hAnsiTheme="minorHAnsi" w:cs="Arial"/>
          <w:bCs/>
          <w:noProof w:val="0"/>
          <w:sz w:val="28"/>
          <w:szCs w:val="24"/>
          <w:lang w:eastAsia="ja-JP"/>
        </w:rPr>
        <w:t>7.2.7.2</w:t>
      </w:r>
    </w:p>
    <w:p w14:paraId="52ADCCF0" w14:textId="77777777"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Source: MediaTek Inc.</w:t>
      </w:r>
    </w:p>
    <w:p w14:paraId="709BF9C3" w14:textId="6333B05D" w:rsidR="00106E00" w:rsidRPr="00D202A7" w:rsidRDefault="00106E00" w:rsidP="00106E00">
      <w:pPr>
        <w:pStyle w:val="Header"/>
        <w:tabs>
          <w:tab w:val="center" w:pos="4536"/>
          <w:tab w:val="right" w:pos="8280"/>
          <w:tab w:val="right" w:pos="9781"/>
        </w:tabs>
        <w:ind w:left="770" w:right="-58" w:hanging="770"/>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Title: </w:t>
      </w:r>
      <w:r w:rsidR="00A96446">
        <w:rPr>
          <w:rFonts w:asciiTheme="minorHAnsi" w:eastAsia="MS Mincho" w:hAnsiTheme="minorHAnsi" w:cs="Arial"/>
          <w:bCs/>
          <w:noProof w:val="0"/>
          <w:sz w:val="28"/>
          <w:szCs w:val="24"/>
          <w:lang w:eastAsia="ja-JP"/>
        </w:rPr>
        <w:t>Remaining Issues on Cross-Slot Scheduling Adaptation</w:t>
      </w:r>
    </w:p>
    <w:p w14:paraId="2AC9A13B" w14:textId="77777777" w:rsidR="00106E00" w:rsidRPr="00D202A7" w:rsidRDefault="00106E00" w:rsidP="00106E00">
      <w:pPr>
        <w:pStyle w:val="Header"/>
        <w:tabs>
          <w:tab w:val="center" w:pos="4536"/>
          <w:tab w:val="right" w:pos="8280"/>
          <w:tab w:val="right" w:pos="9781"/>
        </w:tabs>
        <w:spacing w:after="120"/>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Document for: Discussion and Decision</w:t>
      </w:r>
    </w:p>
    <w:bookmarkEnd w:id="0"/>
    <w:bookmarkEnd w:id="1"/>
    <w:p w14:paraId="643CD67A" w14:textId="243F2582" w:rsidR="002C32AE" w:rsidRPr="00D202A7" w:rsidRDefault="00106E00" w:rsidP="00A0460F">
      <w:pPr>
        <w:pStyle w:val="Heading1"/>
        <w:rPr>
          <w:rFonts w:asciiTheme="minorHAnsi" w:hAnsiTheme="minorHAnsi"/>
        </w:rPr>
      </w:pPr>
      <w:r w:rsidRPr="00D202A7">
        <w:rPr>
          <w:rFonts w:asciiTheme="minorHAnsi" w:hAnsiTheme="minorHAnsi"/>
        </w:rPr>
        <w:t>Introduction</w:t>
      </w:r>
    </w:p>
    <w:p w14:paraId="4D3DF6E6" w14:textId="05E381DD" w:rsidR="008313F5" w:rsidRDefault="00EE6CA9" w:rsidP="00EE6CA9">
      <w:pPr>
        <w:tabs>
          <w:tab w:val="left" w:pos="3156"/>
        </w:tabs>
        <w:jc w:val="both"/>
        <w:rPr>
          <w:rFonts w:asciiTheme="minorHAnsi" w:eastAsiaTheme="minorEastAsia" w:hAnsiTheme="minorHAnsi" w:cs="Arial"/>
          <w:lang w:eastAsia="zh-TW"/>
        </w:rPr>
      </w:pPr>
      <w:r w:rsidRPr="00383FF1">
        <w:rPr>
          <w:rFonts w:asciiTheme="minorHAnsi" w:eastAsiaTheme="minorEastAsia" w:hAnsiTheme="minorHAnsi" w:cs="Arial"/>
          <w:lang w:eastAsia="zh-TW"/>
        </w:rPr>
        <w:t xml:space="preserve">In </w:t>
      </w:r>
      <w:r w:rsidR="00A96446">
        <w:rPr>
          <w:rFonts w:asciiTheme="minorHAnsi" w:eastAsiaTheme="minorEastAsia" w:hAnsiTheme="minorHAnsi" w:cs="Arial"/>
          <w:lang w:eastAsia="zh-TW"/>
        </w:rPr>
        <w:t xml:space="preserve">RAN1 #100-e meeting </w:t>
      </w:r>
      <w:r w:rsidRPr="00383FF1">
        <w:rPr>
          <w:rFonts w:asciiTheme="minorHAnsi" w:eastAsiaTheme="minorEastAsia" w:hAnsiTheme="minorHAnsi" w:cs="Arial"/>
          <w:lang w:eastAsia="zh-TW"/>
        </w:rPr>
        <w:fldChar w:fldCharType="begin"/>
      </w:r>
      <w:r w:rsidRPr="00383FF1">
        <w:rPr>
          <w:rFonts w:asciiTheme="minorHAnsi" w:eastAsiaTheme="minorEastAsia" w:hAnsiTheme="minorHAnsi" w:cs="Arial"/>
          <w:lang w:eastAsia="zh-TW"/>
        </w:rPr>
        <w:instrText xml:space="preserve"> REF _Ref37338879 \r \h </w:instrText>
      </w:r>
      <w:r w:rsidR="00D202A7" w:rsidRPr="00383FF1">
        <w:rPr>
          <w:rFonts w:asciiTheme="minorHAnsi" w:eastAsiaTheme="minorEastAsia" w:hAnsiTheme="minorHAnsi" w:cs="Arial"/>
          <w:lang w:eastAsia="zh-TW"/>
        </w:rPr>
        <w:instrText xml:space="preserve"> \* MERGEFORMAT </w:instrText>
      </w:r>
      <w:r w:rsidRPr="00383FF1">
        <w:rPr>
          <w:rFonts w:asciiTheme="minorHAnsi" w:eastAsiaTheme="minorEastAsia" w:hAnsiTheme="minorHAnsi" w:cs="Arial"/>
          <w:lang w:eastAsia="zh-TW"/>
        </w:rPr>
      </w:r>
      <w:r w:rsidRPr="00383FF1">
        <w:rPr>
          <w:rFonts w:asciiTheme="minorHAnsi" w:eastAsiaTheme="minorEastAsia" w:hAnsiTheme="minorHAnsi" w:cs="Arial"/>
          <w:lang w:eastAsia="zh-TW"/>
        </w:rPr>
        <w:fldChar w:fldCharType="separate"/>
      </w:r>
      <w:r w:rsidRPr="00383FF1">
        <w:rPr>
          <w:rFonts w:asciiTheme="minorHAnsi" w:eastAsiaTheme="minorEastAsia" w:hAnsiTheme="minorHAnsi" w:cs="Arial"/>
          <w:lang w:eastAsia="zh-TW"/>
        </w:rPr>
        <w:t>[1]</w:t>
      </w:r>
      <w:r w:rsidRPr="00383FF1">
        <w:rPr>
          <w:rFonts w:asciiTheme="minorHAnsi" w:eastAsiaTheme="minorEastAsia" w:hAnsiTheme="minorHAnsi" w:cs="Arial"/>
          <w:lang w:eastAsia="zh-TW"/>
        </w:rPr>
        <w:fldChar w:fldCharType="end"/>
      </w:r>
      <w:r w:rsidRPr="00383FF1">
        <w:rPr>
          <w:rFonts w:asciiTheme="minorHAnsi" w:eastAsiaTheme="minorEastAsia" w:hAnsiTheme="minorHAnsi" w:cs="Arial"/>
          <w:lang w:eastAsia="zh-TW"/>
        </w:rPr>
        <w:t xml:space="preserve">, </w:t>
      </w:r>
      <w:r w:rsidR="00E4385B">
        <w:rPr>
          <w:rFonts w:asciiTheme="minorHAnsi" w:eastAsiaTheme="minorEastAsia" w:hAnsiTheme="minorHAnsi" w:cs="Arial"/>
          <w:lang w:eastAsia="zh-TW"/>
        </w:rPr>
        <w:t>the</w:t>
      </w:r>
      <w:r w:rsidR="000801E8">
        <w:rPr>
          <w:rFonts w:asciiTheme="minorHAnsi" w:eastAsiaTheme="minorEastAsia" w:hAnsiTheme="minorHAnsi" w:cs="Arial"/>
          <w:lang w:eastAsia="zh-TW"/>
        </w:rPr>
        <w:t xml:space="preserve"> email thread, </w:t>
      </w:r>
      <w:r w:rsidR="000801E8" w:rsidRPr="000801E8">
        <w:rPr>
          <w:rFonts w:asciiTheme="minorHAnsi" w:eastAsiaTheme="minorEastAsia" w:hAnsiTheme="minorHAnsi" w:cs="Arial"/>
          <w:lang w:eastAsia="zh-TW"/>
        </w:rPr>
        <w:t>[100e-NR-UE_pow_sav-Cross_Slot-02]</w:t>
      </w:r>
      <w:r w:rsidR="000801E8">
        <w:rPr>
          <w:rFonts w:asciiTheme="minorHAnsi" w:eastAsiaTheme="minorEastAsia" w:hAnsiTheme="minorHAnsi" w:cs="Arial"/>
          <w:lang w:eastAsia="zh-TW"/>
        </w:rPr>
        <w:t xml:space="preserve">, cannot be concluded due to no consensus. In this contribution, we further </w:t>
      </w:r>
      <w:r w:rsidR="00E4385B">
        <w:rPr>
          <w:rFonts w:asciiTheme="minorHAnsi" w:eastAsiaTheme="minorEastAsia" w:hAnsiTheme="minorHAnsi" w:cs="Arial"/>
          <w:lang w:eastAsia="zh-TW"/>
        </w:rPr>
        <w:t>investigate</w:t>
      </w:r>
      <w:r w:rsidR="000801E8">
        <w:rPr>
          <w:rFonts w:asciiTheme="minorHAnsi" w:eastAsiaTheme="minorEastAsia" w:hAnsiTheme="minorHAnsi" w:cs="Arial"/>
          <w:lang w:eastAsia="zh-TW"/>
        </w:rPr>
        <w:t xml:space="preserve"> </w:t>
      </w:r>
      <w:r w:rsidR="00E4385B">
        <w:rPr>
          <w:rFonts w:asciiTheme="minorHAnsi" w:eastAsiaTheme="minorEastAsia" w:hAnsiTheme="minorHAnsi" w:cs="Arial"/>
          <w:lang w:eastAsia="zh-TW"/>
        </w:rPr>
        <w:t xml:space="preserve">and resolve </w:t>
      </w:r>
      <w:r w:rsidR="000801E8">
        <w:rPr>
          <w:rFonts w:asciiTheme="minorHAnsi" w:eastAsiaTheme="minorEastAsia" w:hAnsiTheme="minorHAnsi" w:cs="Arial"/>
          <w:lang w:eastAsia="zh-TW"/>
        </w:rPr>
        <w:t xml:space="preserve">the related issues #1 and #2 </w:t>
      </w:r>
      <w:r w:rsidR="00E4385B">
        <w:rPr>
          <w:rFonts w:asciiTheme="minorHAnsi" w:eastAsiaTheme="minorEastAsia" w:hAnsiTheme="minorHAnsi" w:cs="Arial"/>
          <w:lang w:eastAsia="zh-TW"/>
        </w:rPr>
        <w:t xml:space="preserve">as </w:t>
      </w:r>
      <w:r w:rsidR="000801E8">
        <w:rPr>
          <w:rFonts w:asciiTheme="minorHAnsi" w:eastAsiaTheme="minorEastAsia" w:hAnsiTheme="minorHAnsi" w:cs="Arial"/>
          <w:lang w:eastAsia="zh-TW"/>
        </w:rPr>
        <w:t xml:space="preserve">summarized in the end of Section 3.2 of </w:t>
      </w:r>
      <w:r w:rsidR="00E4385B">
        <w:rPr>
          <w:rFonts w:asciiTheme="minorHAnsi" w:eastAsiaTheme="minorEastAsia" w:hAnsiTheme="minorHAnsi" w:cs="Arial"/>
          <w:lang w:eastAsia="zh-TW"/>
        </w:rPr>
        <w:t xml:space="preserve">the </w:t>
      </w:r>
      <w:r w:rsidR="000801E8">
        <w:rPr>
          <w:rFonts w:asciiTheme="minorHAnsi" w:eastAsiaTheme="minorEastAsia" w:hAnsiTheme="minorHAnsi" w:cs="Arial"/>
          <w:lang w:eastAsia="zh-TW"/>
        </w:rPr>
        <w:t xml:space="preserve">feature lead summary </w:t>
      </w:r>
      <w:r w:rsidR="000801E8">
        <w:rPr>
          <w:rFonts w:asciiTheme="minorHAnsi" w:eastAsiaTheme="minorEastAsia" w:hAnsiTheme="minorHAnsi" w:cs="Arial"/>
          <w:lang w:eastAsia="zh-TW"/>
        </w:rPr>
        <w:fldChar w:fldCharType="begin"/>
      </w:r>
      <w:r w:rsidR="000801E8">
        <w:rPr>
          <w:rFonts w:asciiTheme="minorHAnsi" w:eastAsiaTheme="minorEastAsia" w:hAnsiTheme="minorHAnsi" w:cs="Arial"/>
          <w:lang w:eastAsia="zh-TW"/>
        </w:rPr>
        <w:instrText xml:space="preserve"> REF _Ref37410017 \n \h </w:instrText>
      </w:r>
      <w:r w:rsidR="000801E8">
        <w:rPr>
          <w:rFonts w:asciiTheme="minorHAnsi" w:eastAsiaTheme="minorEastAsia" w:hAnsiTheme="minorHAnsi" w:cs="Arial"/>
          <w:lang w:eastAsia="zh-TW"/>
        </w:rPr>
      </w:r>
      <w:r w:rsidR="000801E8">
        <w:rPr>
          <w:rFonts w:asciiTheme="minorHAnsi" w:eastAsiaTheme="minorEastAsia" w:hAnsiTheme="minorHAnsi" w:cs="Arial"/>
          <w:lang w:eastAsia="zh-TW"/>
        </w:rPr>
        <w:fldChar w:fldCharType="separate"/>
      </w:r>
      <w:r w:rsidR="00E4385B">
        <w:rPr>
          <w:rFonts w:asciiTheme="minorHAnsi" w:eastAsiaTheme="minorEastAsia" w:hAnsiTheme="minorHAnsi" w:cs="Arial"/>
          <w:lang w:eastAsia="zh-TW"/>
        </w:rPr>
        <w:t>[2]</w:t>
      </w:r>
      <w:r w:rsidR="000801E8">
        <w:rPr>
          <w:rFonts w:asciiTheme="minorHAnsi" w:eastAsiaTheme="minorEastAsia" w:hAnsiTheme="minorHAnsi" w:cs="Arial"/>
          <w:lang w:eastAsia="zh-TW"/>
        </w:rPr>
        <w:fldChar w:fldCharType="end"/>
      </w:r>
      <w:r w:rsidR="00E4385B">
        <w:rPr>
          <w:rFonts w:asciiTheme="minorHAnsi" w:eastAsiaTheme="minorEastAsia" w:hAnsiTheme="minorHAnsi" w:cs="Arial"/>
          <w:lang w:eastAsia="zh-TW"/>
        </w:rPr>
        <w:t>.</w:t>
      </w:r>
    </w:p>
    <w:p w14:paraId="573776D4" w14:textId="77777777" w:rsidR="000801E8" w:rsidRPr="000801E8" w:rsidRDefault="000801E8" w:rsidP="00EE6CA9">
      <w:pPr>
        <w:tabs>
          <w:tab w:val="left" w:pos="3156"/>
        </w:tabs>
        <w:jc w:val="both"/>
        <w:rPr>
          <w:rFonts w:asciiTheme="minorHAnsi" w:eastAsiaTheme="minorEastAsia" w:hAnsiTheme="minorHAnsi" w:cs="Arial"/>
          <w:lang w:eastAsia="zh-TW"/>
        </w:rPr>
      </w:pPr>
    </w:p>
    <w:p w14:paraId="0C4E19AF" w14:textId="5C1BB189" w:rsidR="000801E8" w:rsidRDefault="000801E8" w:rsidP="00EE6CA9">
      <w:pPr>
        <w:tabs>
          <w:tab w:val="left" w:pos="3156"/>
        </w:tabs>
        <w:jc w:val="both"/>
        <w:rPr>
          <w:rFonts w:asciiTheme="minorHAnsi" w:eastAsiaTheme="minorEastAsia" w:hAnsiTheme="minorHAnsi"/>
          <w:lang w:eastAsia="zh-TW"/>
        </w:rPr>
      </w:pPr>
      <w:r w:rsidRPr="000801E8">
        <w:rPr>
          <w:rFonts w:asciiTheme="minorHAnsi" w:eastAsiaTheme="minorEastAsia" w:hAnsiTheme="minorHAnsi"/>
          <w:lang w:eastAsia="zh-TW"/>
        </w:rPr>
        <w:t>I</w:t>
      </w:r>
      <w:r>
        <w:rPr>
          <w:rFonts w:asciiTheme="minorHAnsi" w:eastAsiaTheme="minorEastAsia" w:hAnsiTheme="minorHAnsi"/>
          <w:lang w:eastAsia="zh-TW"/>
        </w:rPr>
        <w:t>n addition to the remaining email discussion</w:t>
      </w:r>
      <w:r w:rsidR="00E4385B">
        <w:rPr>
          <w:rFonts w:asciiTheme="minorHAnsi" w:eastAsiaTheme="minorEastAsia" w:hAnsiTheme="minorHAnsi"/>
          <w:lang w:eastAsia="zh-TW"/>
        </w:rPr>
        <w:t xml:space="preserve"> issues</w:t>
      </w:r>
      <w:r>
        <w:rPr>
          <w:rFonts w:asciiTheme="minorHAnsi" w:eastAsiaTheme="minorEastAsia" w:hAnsiTheme="minorHAnsi"/>
          <w:lang w:eastAsia="zh-TW"/>
        </w:rPr>
        <w:t>, there are also two categories of remaining issues:</w:t>
      </w:r>
    </w:p>
    <w:p w14:paraId="354F2C9F" w14:textId="0D36D1AF" w:rsidR="00A26991" w:rsidRPr="00A26991" w:rsidRDefault="00A26991" w:rsidP="00A26991">
      <w:pPr>
        <w:pStyle w:val="ListParagraph"/>
        <w:numPr>
          <w:ilvl w:val="0"/>
          <w:numId w:val="38"/>
        </w:numPr>
        <w:tabs>
          <w:tab w:val="left" w:pos="3156"/>
        </w:tabs>
        <w:jc w:val="both"/>
        <w:rPr>
          <w:rFonts w:asciiTheme="minorHAnsi" w:eastAsiaTheme="minorEastAsia" w:hAnsiTheme="minorHAnsi"/>
          <w:lang w:eastAsia="zh-TW"/>
        </w:rPr>
      </w:pPr>
      <w:r>
        <w:rPr>
          <w:rFonts w:asciiTheme="minorHAnsi" w:eastAsiaTheme="minorEastAsia" w:hAnsiTheme="minorHAnsi"/>
          <w:lang w:eastAsia="zh-TW"/>
        </w:rPr>
        <w:t>Exceptional case and error handling related issues, including impact to BFR procedure, im</w:t>
      </w:r>
      <w:r w:rsidR="00E4385B">
        <w:rPr>
          <w:rFonts w:asciiTheme="minorHAnsi" w:eastAsiaTheme="minorEastAsia" w:hAnsiTheme="minorHAnsi"/>
          <w:lang w:eastAsia="zh-TW"/>
        </w:rPr>
        <w:t>pact to Msg-B related procedure, and</w:t>
      </w:r>
      <w:r>
        <w:rPr>
          <w:rFonts w:asciiTheme="minorHAnsi" w:eastAsiaTheme="minorEastAsia" w:hAnsiTheme="minorHAnsi"/>
          <w:lang w:eastAsia="zh-TW"/>
        </w:rPr>
        <w:t xml:space="preserve"> inconsistent joint indication.</w:t>
      </w:r>
    </w:p>
    <w:p w14:paraId="5F3EDCB8" w14:textId="720EA3AB" w:rsidR="000801E8" w:rsidRDefault="000801E8" w:rsidP="000801E8">
      <w:pPr>
        <w:pStyle w:val="ListParagraph"/>
        <w:numPr>
          <w:ilvl w:val="0"/>
          <w:numId w:val="38"/>
        </w:numPr>
        <w:tabs>
          <w:tab w:val="left" w:pos="3156"/>
        </w:tabs>
        <w:jc w:val="both"/>
        <w:rPr>
          <w:rFonts w:asciiTheme="minorHAnsi" w:eastAsiaTheme="minorEastAsia" w:hAnsiTheme="minorHAnsi"/>
          <w:lang w:eastAsia="zh-TW"/>
        </w:rPr>
      </w:pPr>
      <w:r w:rsidRPr="000801E8">
        <w:rPr>
          <w:rFonts w:asciiTheme="minorHAnsi" w:eastAsiaTheme="minorEastAsia" w:hAnsiTheme="minorHAnsi"/>
          <w:lang w:eastAsia="zh-TW"/>
        </w:rPr>
        <w:t xml:space="preserve">Application delay related </w:t>
      </w:r>
      <w:r>
        <w:rPr>
          <w:rFonts w:asciiTheme="minorHAnsi" w:eastAsiaTheme="minorEastAsia" w:hAnsiTheme="minorHAnsi"/>
          <w:lang w:eastAsia="zh-TW"/>
        </w:rPr>
        <w:t xml:space="preserve">issues, </w:t>
      </w:r>
      <w:r w:rsidR="00E4385B">
        <w:rPr>
          <w:rFonts w:asciiTheme="minorHAnsi" w:eastAsiaTheme="minorEastAsia" w:hAnsiTheme="minorHAnsi"/>
          <w:lang w:eastAsia="zh-TW"/>
        </w:rPr>
        <w:t xml:space="preserve">including </w:t>
      </w:r>
      <w:r>
        <w:rPr>
          <w:rFonts w:asciiTheme="minorHAnsi" w:eastAsiaTheme="minorEastAsia" w:hAnsiTheme="minorHAnsi"/>
          <w:lang w:eastAsia="zh-TW"/>
        </w:rPr>
        <w:t>numerology conversion</w:t>
      </w:r>
      <w:r w:rsidR="00E4385B">
        <w:rPr>
          <w:rFonts w:asciiTheme="minorHAnsi" w:eastAsiaTheme="minorEastAsia" w:hAnsiTheme="minorHAnsi"/>
          <w:lang w:eastAsia="zh-TW"/>
        </w:rPr>
        <w:t xml:space="preserve"> and </w:t>
      </w:r>
      <w:r>
        <w:rPr>
          <w:rFonts w:asciiTheme="minorHAnsi" w:eastAsiaTheme="minorEastAsia" w:hAnsiTheme="minorHAnsi"/>
          <w:lang w:eastAsia="zh-TW"/>
        </w:rPr>
        <w:t>clarification</w:t>
      </w:r>
      <w:r w:rsidR="00E4385B">
        <w:rPr>
          <w:rFonts w:asciiTheme="minorHAnsi" w:eastAsiaTheme="minorEastAsia" w:hAnsiTheme="minorHAnsi"/>
          <w:lang w:eastAsia="zh-TW"/>
        </w:rPr>
        <w:t>s</w:t>
      </w:r>
    </w:p>
    <w:p w14:paraId="3C7FA0F6" w14:textId="2D19D2BD" w:rsidR="00FF6B83" w:rsidRDefault="000801E8" w:rsidP="00EE6CA9">
      <w:pPr>
        <w:tabs>
          <w:tab w:val="left" w:pos="3156"/>
        </w:tabs>
        <w:jc w:val="both"/>
        <w:rPr>
          <w:rFonts w:asciiTheme="minorHAnsi" w:eastAsiaTheme="minorEastAsia" w:hAnsiTheme="minorHAnsi"/>
          <w:lang w:eastAsia="zh-TW"/>
        </w:rPr>
      </w:pPr>
      <w:r>
        <w:rPr>
          <w:rFonts w:asciiTheme="minorHAnsi" w:eastAsiaTheme="minorEastAsia" w:hAnsiTheme="minorHAnsi"/>
          <w:lang w:eastAsia="zh-TW"/>
        </w:rPr>
        <w:t>We will also</w:t>
      </w:r>
      <w:r w:rsidR="00E4385B">
        <w:rPr>
          <w:rFonts w:asciiTheme="minorHAnsi" w:eastAsiaTheme="minorEastAsia" w:hAnsiTheme="minorHAnsi"/>
          <w:lang w:eastAsia="zh-TW"/>
        </w:rPr>
        <w:t xml:space="preserve"> resolve</w:t>
      </w:r>
      <w:r>
        <w:rPr>
          <w:rFonts w:asciiTheme="minorHAnsi" w:eastAsiaTheme="minorEastAsia" w:hAnsiTheme="minorHAnsi"/>
          <w:lang w:eastAsia="zh-TW"/>
        </w:rPr>
        <w:t xml:space="preserve"> </w:t>
      </w:r>
      <w:r w:rsidR="00E4385B">
        <w:rPr>
          <w:rFonts w:asciiTheme="minorHAnsi" w:eastAsiaTheme="minorEastAsia" w:hAnsiTheme="minorHAnsi"/>
          <w:lang w:eastAsia="zh-TW"/>
        </w:rPr>
        <w:t>the issues</w:t>
      </w:r>
      <w:r w:rsidR="005676D8">
        <w:rPr>
          <w:rFonts w:asciiTheme="minorHAnsi" w:eastAsiaTheme="minorEastAsia" w:hAnsiTheme="minorHAnsi"/>
          <w:lang w:eastAsia="zh-TW"/>
        </w:rPr>
        <w:t xml:space="preserve"> for the two categories in this contribution.</w:t>
      </w:r>
    </w:p>
    <w:p w14:paraId="78C4FD4F" w14:textId="77777777" w:rsidR="000801E8" w:rsidRPr="000801E8" w:rsidRDefault="000801E8" w:rsidP="00EE6CA9">
      <w:pPr>
        <w:tabs>
          <w:tab w:val="left" w:pos="3156"/>
        </w:tabs>
        <w:jc w:val="both"/>
        <w:rPr>
          <w:rFonts w:asciiTheme="minorHAnsi" w:eastAsiaTheme="minorEastAsia" w:hAnsiTheme="minorHAnsi"/>
          <w:lang w:eastAsia="zh-TW"/>
        </w:rPr>
      </w:pPr>
    </w:p>
    <w:p w14:paraId="10C05C88" w14:textId="7BE9869B" w:rsidR="009B1E1E" w:rsidRPr="009B1E1E" w:rsidRDefault="005676D8" w:rsidP="009B1E1E">
      <w:pPr>
        <w:pStyle w:val="Heading1"/>
        <w:rPr>
          <w:rFonts w:asciiTheme="minorHAnsi" w:hAnsiTheme="minorHAnsi"/>
        </w:rPr>
      </w:pPr>
      <w:r>
        <w:rPr>
          <w:rFonts w:asciiTheme="minorHAnsi" w:hAnsiTheme="minorHAnsi"/>
        </w:rPr>
        <w:t>Remaining issues related to cross-BWP scheduling</w:t>
      </w:r>
    </w:p>
    <w:p w14:paraId="48DDE13E" w14:textId="49C81194" w:rsidR="009B1E1E" w:rsidRDefault="009B1E1E" w:rsidP="00351DCC">
      <w:pPr>
        <w:jc w:val="both"/>
        <w:rPr>
          <w:rFonts w:asciiTheme="minorHAnsi" w:hAnsiTheme="minorHAnsi"/>
          <w:lang w:eastAsia="en-US"/>
        </w:rPr>
      </w:pPr>
      <w:r>
        <w:rPr>
          <w:rFonts w:asciiTheme="minorHAnsi" w:hAnsiTheme="minorHAnsi"/>
          <w:lang w:eastAsia="en-US"/>
        </w:rPr>
        <w:t>For an active BWP, if UE is configured with scheduling offset restriction(s), which scheduling offset restriction to be applied is clear</w:t>
      </w:r>
      <w:r w:rsidR="00E4385B">
        <w:rPr>
          <w:rFonts w:asciiTheme="minorHAnsi" w:hAnsiTheme="minorHAnsi"/>
          <w:lang w:eastAsia="en-US"/>
        </w:rPr>
        <w:t>, as quoted below</w:t>
      </w:r>
      <w:r>
        <w:rPr>
          <w:rFonts w:asciiTheme="minorHAnsi" w:hAnsiTheme="minorHAnsi"/>
          <w:lang w:eastAsia="en-US"/>
        </w:rPr>
        <w:t xml:space="preserve"> </w:t>
      </w:r>
      <w:r w:rsidR="00E4385B">
        <w:rPr>
          <w:rFonts w:asciiTheme="minorHAnsi" w:hAnsiTheme="minorHAnsi"/>
          <w:lang w:eastAsia="en-US"/>
        </w:rPr>
        <w:t>from</w:t>
      </w:r>
      <w:r>
        <w:rPr>
          <w:rFonts w:asciiTheme="minorHAnsi" w:hAnsiTheme="minorHAnsi"/>
          <w:lang w:eastAsia="en-US"/>
        </w:rPr>
        <w:t xml:space="preserve"> TS 38.214</w:t>
      </w:r>
      <w:r w:rsidR="00E4385B">
        <w:rPr>
          <w:rFonts w:asciiTheme="minorHAnsi" w:hAnsiTheme="minorHAnsi"/>
          <w:lang w:eastAsia="en-US"/>
        </w:rPr>
        <w:t xml:space="preserve"> </w:t>
      </w:r>
      <w:r w:rsidR="00E4385B">
        <w:rPr>
          <w:rFonts w:asciiTheme="minorHAnsi" w:hAnsiTheme="minorHAnsi"/>
          <w:lang w:eastAsia="en-US"/>
        </w:rPr>
        <w:fldChar w:fldCharType="begin"/>
      </w:r>
      <w:r w:rsidR="00E4385B">
        <w:rPr>
          <w:rFonts w:asciiTheme="minorHAnsi" w:hAnsiTheme="minorHAnsi"/>
          <w:lang w:eastAsia="en-US"/>
        </w:rPr>
        <w:instrText xml:space="preserve"> REF _Ref37427108 \r \h </w:instrText>
      </w:r>
      <w:r w:rsidR="00E4385B">
        <w:rPr>
          <w:rFonts w:asciiTheme="minorHAnsi" w:hAnsiTheme="minorHAnsi"/>
          <w:lang w:eastAsia="en-US"/>
        </w:rPr>
      </w:r>
      <w:r w:rsidR="00E4385B">
        <w:rPr>
          <w:rFonts w:asciiTheme="minorHAnsi" w:hAnsiTheme="minorHAnsi"/>
          <w:lang w:eastAsia="en-US"/>
        </w:rPr>
        <w:fldChar w:fldCharType="separate"/>
      </w:r>
      <w:r w:rsidR="00E4385B">
        <w:rPr>
          <w:rFonts w:asciiTheme="minorHAnsi" w:hAnsiTheme="minorHAnsi"/>
          <w:lang w:eastAsia="en-US"/>
        </w:rPr>
        <w:t>[3]</w:t>
      </w:r>
      <w:r w:rsidR="00E4385B">
        <w:rPr>
          <w:rFonts w:asciiTheme="minorHAnsi" w:hAnsiTheme="minorHAnsi"/>
          <w:lang w:eastAsia="en-US"/>
        </w:rPr>
        <w:fldChar w:fldCharType="end"/>
      </w:r>
      <w:r>
        <w:rPr>
          <w:rFonts w:asciiTheme="minorHAnsi" w:hAnsiTheme="minorHAnsi"/>
          <w:lang w:eastAsia="en-US"/>
        </w:rPr>
        <w:t>:</w:t>
      </w:r>
    </w:p>
    <w:p w14:paraId="7DBFC205" w14:textId="77777777" w:rsidR="009B1E1E" w:rsidRDefault="009B1E1E"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9B1E1E" w14:paraId="1F712E6E" w14:textId="77777777" w:rsidTr="009B1E1E">
        <w:tc>
          <w:tcPr>
            <w:tcW w:w="10457" w:type="dxa"/>
          </w:tcPr>
          <w:p w14:paraId="5BC3F401" w14:textId="7ED35084" w:rsidR="009B1E1E" w:rsidRDefault="009B1E1E" w:rsidP="00351DCC">
            <w:pPr>
              <w:jc w:val="both"/>
            </w:pPr>
            <w:r>
              <w:t>&lt;Section 5.1.2</w:t>
            </w:r>
            <w:r w:rsidR="003D078B">
              <w:t xml:space="preserve"> of TS 38.214</w:t>
            </w:r>
            <w:r>
              <w:t>&gt;</w:t>
            </w:r>
          </w:p>
          <w:p w14:paraId="02EB7EEE" w14:textId="540EEDC1" w:rsidR="009B1E1E" w:rsidRDefault="009B1E1E" w:rsidP="00351DCC">
            <w:pPr>
              <w:jc w:val="both"/>
              <w:rPr>
                <w:rFonts w:asciiTheme="minorHAnsi" w:hAnsiTheme="minorHAnsi"/>
                <w:lang w:eastAsia="en-US"/>
              </w:rPr>
            </w:pPr>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t>'</w:t>
            </w:r>
            <w:r w:rsidRPr="00654714">
              <w:t>Minimum applicable scheduling offset indicator</w:t>
            </w:r>
            <w:r>
              <w:t>'</w:t>
            </w:r>
            <w:r w:rsidRPr="00654714">
              <w:t>]</w:t>
            </w:r>
            <w:r w:rsidRPr="00654714">
              <w:rPr>
                <w:b/>
              </w:rPr>
              <w:t xml:space="preserve"> </w:t>
            </w:r>
            <w:r w:rsidRPr="00654714">
              <w:t>field in DCI format 0_1 or 1_1. When the UE configured with [</w:t>
            </w:r>
            <w:r w:rsidRPr="00654714">
              <w:rPr>
                <w:i/>
              </w:rPr>
              <w:t>minimumSchedulingOffset</w:t>
            </w:r>
            <w:r w:rsidRPr="00654714">
              <w:t>] in active DL BWP and it has not received [</w:t>
            </w:r>
            <w:r>
              <w:t>'</w:t>
            </w:r>
            <w:r w:rsidRPr="00654714">
              <w:t>Minimum applicable scheduling offset indicator</w:t>
            </w:r>
            <w:r>
              <w:t>'</w:t>
            </w:r>
            <w:r w:rsidRPr="00654714">
              <w:t>] field in DCI format 0_1 or 1_1, 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w:t>
            </w:r>
          </w:p>
        </w:tc>
      </w:tr>
    </w:tbl>
    <w:p w14:paraId="02A3C29B" w14:textId="77777777" w:rsidR="009B1E1E" w:rsidRDefault="009B1E1E"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9B1E1E" w14:paraId="2952AD97" w14:textId="77777777" w:rsidTr="009B1E1E">
        <w:tc>
          <w:tcPr>
            <w:tcW w:w="10457" w:type="dxa"/>
          </w:tcPr>
          <w:p w14:paraId="48777074" w14:textId="04885FE4" w:rsidR="009B1E1E" w:rsidRDefault="009B1E1E" w:rsidP="00351DCC">
            <w:pPr>
              <w:jc w:val="both"/>
            </w:pPr>
            <w:r>
              <w:t>&lt;Section 6.1.2</w:t>
            </w:r>
            <w:r w:rsidR="003D078B">
              <w:t xml:space="preserve"> of TS 38.214</w:t>
            </w:r>
            <w:r>
              <w:t>&gt;</w:t>
            </w:r>
          </w:p>
          <w:p w14:paraId="5D5F3A76" w14:textId="6BF59C3B" w:rsidR="009B1E1E" w:rsidRDefault="009B1E1E" w:rsidP="00351DCC">
            <w:pPr>
              <w:jc w:val="both"/>
              <w:rPr>
                <w:rFonts w:asciiTheme="minorHAnsi" w:hAnsiTheme="minorHAnsi"/>
                <w:lang w:eastAsia="en-US"/>
              </w:rPr>
            </w:pPr>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w:t>
            </w:r>
            <w:r>
              <w:t>'</w:t>
            </w:r>
            <w:r w:rsidRPr="00395339">
              <w:t xml:space="preserve">] value </w:t>
            </w:r>
            <w:r>
              <w:t>'</w:t>
            </w:r>
            <w:r w:rsidRPr="00395339">
              <w:t>0</w:t>
            </w:r>
            <w:r>
              <w:t>'.</w:t>
            </w:r>
          </w:p>
        </w:tc>
      </w:tr>
    </w:tbl>
    <w:p w14:paraId="3E6B7AAA" w14:textId="77777777" w:rsidR="009B1E1E" w:rsidRDefault="009B1E1E" w:rsidP="00351DCC">
      <w:pPr>
        <w:jc w:val="both"/>
        <w:rPr>
          <w:rFonts w:asciiTheme="minorHAnsi" w:hAnsiTheme="minorHAnsi"/>
          <w:lang w:eastAsia="en-US"/>
        </w:rPr>
      </w:pPr>
    </w:p>
    <w:p w14:paraId="524AEF9F" w14:textId="22A7F06E" w:rsidR="005676D8" w:rsidRDefault="005676D8" w:rsidP="00351DCC">
      <w:pPr>
        <w:jc w:val="both"/>
        <w:rPr>
          <w:rFonts w:asciiTheme="minorHAnsi" w:hAnsiTheme="minorHAnsi"/>
          <w:lang w:eastAsia="en-US"/>
        </w:rPr>
      </w:pPr>
      <w:r>
        <w:rPr>
          <w:rFonts w:asciiTheme="minorHAnsi" w:hAnsiTheme="minorHAnsi"/>
          <w:lang w:eastAsia="en-US"/>
        </w:rPr>
        <w:t xml:space="preserve">For cross-BWP scheduling, whether and </w:t>
      </w:r>
      <w:r w:rsidR="009B1E1E">
        <w:rPr>
          <w:rFonts w:asciiTheme="minorHAnsi" w:hAnsiTheme="minorHAnsi"/>
          <w:lang w:eastAsia="en-US"/>
        </w:rPr>
        <w:t>how</w:t>
      </w:r>
      <w:r>
        <w:rPr>
          <w:rFonts w:asciiTheme="minorHAnsi" w:hAnsiTheme="minorHAnsi"/>
          <w:lang w:eastAsia="en-US"/>
        </w:rPr>
        <w:t xml:space="preserve"> </w:t>
      </w:r>
      <w:r w:rsidR="00E4385B">
        <w:rPr>
          <w:rFonts w:asciiTheme="minorHAnsi" w:hAnsiTheme="minorHAnsi"/>
          <w:lang w:eastAsia="en-US"/>
        </w:rPr>
        <w:t xml:space="preserve">the configured </w:t>
      </w:r>
      <w:r>
        <w:rPr>
          <w:rFonts w:asciiTheme="minorHAnsi" w:hAnsiTheme="minorHAnsi"/>
          <w:lang w:eastAsia="en-US"/>
        </w:rPr>
        <w:t>scheduling offset restriction</w:t>
      </w:r>
      <w:r w:rsidR="00E4385B">
        <w:rPr>
          <w:rFonts w:asciiTheme="minorHAnsi" w:hAnsiTheme="minorHAnsi"/>
          <w:lang w:eastAsia="en-US"/>
        </w:rPr>
        <w:t>(s)</w:t>
      </w:r>
      <w:r>
        <w:rPr>
          <w:rFonts w:asciiTheme="minorHAnsi" w:hAnsiTheme="minorHAnsi"/>
          <w:lang w:eastAsia="en-US"/>
        </w:rPr>
        <w:t xml:space="preserve"> </w:t>
      </w:r>
      <w:r w:rsidR="003D078B">
        <w:rPr>
          <w:rFonts w:asciiTheme="minorHAnsi" w:hAnsiTheme="minorHAnsi"/>
          <w:lang w:eastAsia="en-US"/>
        </w:rPr>
        <w:t xml:space="preserve">is </w:t>
      </w:r>
      <w:r>
        <w:rPr>
          <w:rFonts w:asciiTheme="minorHAnsi" w:hAnsiTheme="minorHAnsi"/>
          <w:lang w:eastAsia="en-US"/>
        </w:rPr>
        <w:t>applie</w:t>
      </w:r>
      <w:r w:rsidR="003D078B">
        <w:rPr>
          <w:rFonts w:asciiTheme="minorHAnsi" w:hAnsiTheme="minorHAnsi"/>
          <w:lang w:eastAsia="en-US"/>
        </w:rPr>
        <w:t>d</w:t>
      </w:r>
      <w:r>
        <w:rPr>
          <w:rFonts w:asciiTheme="minorHAnsi" w:hAnsiTheme="minorHAnsi"/>
          <w:lang w:eastAsia="en-US"/>
        </w:rPr>
        <w:t xml:space="preserve"> to the selection of scheduling offset should be clarified. </w:t>
      </w:r>
      <w:r w:rsidR="00E4385B">
        <w:rPr>
          <w:rFonts w:asciiTheme="minorHAnsi" w:hAnsiTheme="minorHAnsi"/>
          <w:lang w:eastAsia="en-US"/>
        </w:rPr>
        <w:t>From</w:t>
      </w:r>
      <w:r w:rsidR="003D078B">
        <w:rPr>
          <w:rFonts w:asciiTheme="minorHAnsi" w:hAnsiTheme="minorHAnsi"/>
          <w:lang w:eastAsia="en-US"/>
        </w:rPr>
        <w:t xml:space="preserve"> </w:t>
      </w:r>
      <w:r>
        <w:rPr>
          <w:rFonts w:asciiTheme="minorHAnsi" w:hAnsiTheme="minorHAnsi"/>
          <w:lang w:eastAsia="en-US"/>
        </w:rPr>
        <w:t>TS 38.213</w:t>
      </w:r>
      <w:r w:rsidR="00E4385B">
        <w:rPr>
          <w:rFonts w:asciiTheme="minorHAnsi" w:hAnsiTheme="minorHAnsi"/>
          <w:lang w:eastAsia="en-US"/>
        </w:rPr>
        <w:t xml:space="preserve"> </w:t>
      </w:r>
      <w:r w:rsidR="00E4385B">
        <w:rPr>
          <w:rFonts w:asciiTheme="minorHAnsi" w:hAnsiTheme="minorHAnsi"/>
          <w:lang w:eastAsia="en-US"/>
        </w:rPr>
        <w:fldChar w:fldCharType="begin"/>
      </w:r>
      <w:r w:rsidR="00E4385B">
        <w:rPr>
          <w:rFonts w:asciiTheme="minorHAnsi" w:hAnsiTheme="minorHAnsi"/>
          <w:lang w:eastAsia="en-US"/>
        </w:rPr>
        <w:instrText xml:space="preserve"> REF _Ref37443804 \r \h </w:instrText>
      </w:r>
      <w:r w:rsidR="00E4385B">
        <w:rPr>
          <w:rFonts w:asciiTheme="minorHAnsi" w:hAnsiTheme="minorHAnsi"/>
          <w:lang w:eastAsia="en-US"/>
        </w:rPr>
      </w:r>
      <w:r w:rsidR="00E4385B">
        <w:rPr>
          <w:rFonts w:asciiTheme="minorHAnsi" w:hAnsiTheme="minorHAnsi"/>
          <w:lang w:eastAsia="en-US"/>
        </w:rPr>
        <w:fldChar w:fldCharType="separate"/>
      </w:r>
      <w:r w:rsidR="00E4385B">
        <w:rPr>
          <w:rFonts w:asciiTheme="minorHAnsi" w:hAnsiTheme="minorHAnsi"/>
          <w:lang w:eastAsia="en-US"/>
        </w:rPr>
        <w:t>[4]</w:t>
      </w:r>
      <w:r w:rsidR="00E4385B">
        <w:rPr>
          <w:rFonts w:asciiTheme="minorHAnsi" w:hAnsiTheme="minorHAnsi"/>
          <w:lang w:eastAsia="en-US"/>
        </w:rPr>
        <w:fldChar w:fldCharType="end"/>
      </w:r>
      <w:r>
        <w:rPr>
          <w:rFonts w:asciiTheme="minorHAnsi" w:hAnsiTheme="minorHAnsi"/>
          <w:lang w:eastAsia="en-US"/>
        </w:rPr>
        <w:t xml:space="preserve">, </w:t>
      </w:r>
      <w:r w:rsidR="00E4385B">
        <w:rPr>
          <w:rFonts w:asciiTheme="minorHAnsi" w:hAnsiTheme="minorHAnsi"/>
          <w:lang w:eastAsia="en-US"/>
        </w:rPr>
        <w:t xml:space="preserve">we first note </w:t>
      </w:r>
      <w:r w:rsidR="003D078B">
        <w:rPr>
          <w:rFonts w:asciiTheme="minorHAnsi" w:hAnsiTheme="minorHAnsi"/>
          <w:lang w:eastAsia="en-US"/>
        </w:rPr>
        <w:t>the scheduling offset of cross-BWP scheduling is already restricted by BWP switch delay:</w:t>
      </w:r>
    </w:p>
    <w:p w14:paraId="062E45BC" w14:textId="77777777" w:rsidR="005676D8" w:rsidRDefault="005676D8"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5676D8" w14:paraId="6CBC82AE" w14:textId="77777777" w:rsidTr="005676D8">
        <w:tc>
          <w:tcPr>
            <w:tcW w:w="10457" w:type="dxa"/>
          </w:tcPr>
          <w:p w14:paraId="5B1BBD84" w14:textId="7EA46A21" w:rsidR="003D078B" w:rsidRDefault="003D078B" w:rsidP="005676D8">
            <w:r>
              <w:t>&lt;Section 12 of TS 38.213&gt;</w:t>
            </w:r>
          </w:p>
          <w:p w14:paraId="04AFF0FB" w14:textId="63DCDACD" w:rsidR="005676D8" w:rsidRPr="005676D8" w:rsidRDefault="005676D8" w:rsidP="005676D8">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tc>
      </w:tr>
    </w:tbl>
    <w:p w14:paraId="3B1357F3" w14:textId="3FD101E2" w:rsidR="005676D8" w:rsidRDefault="003D078B" w:rsidP="00351DCC">
      <w:pPr>
        <w:jc w:val="both"/>
        <w:rPr>
          <w:rFonts w:asciiTheme="minorHAnsi" w:hAnsiTheme="minorHAnsi"/>
          <w:lang w:eastAsia="en-US"/>
        </w:rPr>
      </w:pPr>
      <w:r>
        <w:rPr>
          <w:rFonts w:asciiTheme="minorHAnsi" w:hAnsiTheme="minorHAnsi"/>
          <w:lang w:eastAsia="en-US"/>
        </w:rPr>
        <w:lastRenderedPageBreak/>
        <w:t>Since UE is not required to receive or transmit in the time duration between the cross-BWP scheduling and</w:t>
      </w:r>
      <w:r w:rsidR="00E4385B">
        <w:rPr>
          <w:rFonts w:asciiTheme="minorHAnsi" w:hAnsiTheme="minorHAnsi"/>
          <w:lang w:eastAsia="en-US"/>
        </w:rPr>
        <w:t xml:space="preserve"> the corresponding PDSCH/PUSCH, </w:t>
      </w:r>
      <w:r>
        <w:rPr>
          <w:rFonts w:asciiTheme="minorHAnsi" w:hAnsiTheme="minorHAnsi"/>
          <w:lang w:eastAsia="en-US"/>
        </w:rPr>
        <w:t xml:space="preserve">as quoted below, the scheduling offset actually determines a buffer time for UE to </w:t>
      </w:r>
      <w:r w:rsidR="00E4385B">
        <w:rPr>
          <w:rFonts w:asciiTheme="minorHAnsi" w:hAnsiTheme="minorHAnsi"/>
          <w:lang w:eastAsia="en-US"/>
        </w:rPr>
        <w:t>apply the parameters of the indicated BWP</w:t>
      </w:r>
      <w:r>
        <w:rPr>
          <w:rFonts w:asciiTheme="minorHAnsi" w:hAnsiTheme="minorHAnsi"/>
          <w:lang w:eastAsia="en-US"/>
        </w:rPr>
        <w:t>.</w:t>
      </w:r>
    </w:p>
    <w:p w14:paraId="58EAF8E5" w14:textId="77777777" w:rsidR="003D078B" w:rsidRDefault="003D078B" w:rsidP="00351DCC">
      <w:pPr>
        <w:jc w:val="both"/>
        <w:rPr>
          <w:rFonts w:asciiTheme="minorHAnsi" w:hAnsiTheme="minorHAnsi"/>
          <w:lang w:eastAsia="en-US"/>
        </w:rPr>
      </w:pPr>
    </w:p>
    <w:tbl>
      <w:tblPr>
        <w:tblStyle w:val="TableGrid"/>
        <w:tblW w:w="0" w:type="auto"/>
        <w:tblLook w:val="04A0" w:firstRow="1" w:lastRow="0" w:firstColumn="1" w:lastColumn="0" w:noHBand="0" w:noVBand="1"/>
      </w:tblPr>
      <w:tblGrid>
        <w:gridCol w:w="10457"/>
      </w:tblGrid>
      <w:tr w:rsidR="003D078B" w14:paraId="67D32824" w14:textId="77777777" w:rsidTr="003D078B">
        <w:tc>
          <w:tcPr>
            <w:tcW w:w="10457" w:type="dxa"/>
          </w:tcPr>
          <w:p w14:paraId="62E42697" w14:textId="77777777" w:rsidR="003D078B" w:rsidRPr="003D078B" w:rsidRDefault="003D078B" w:rsidP="00351DCC">
            <w:pPr>
              <w:jc w:val="both"/>
            </w:pPr>
            <w:r w:rsidRPr="003D078B">
              <w:t>&lt;Section 12 of TS 38.213&gt;</w:t>
            </w:r>
          </w:p>
          <w:p w14:paraId="65A950EF" w14:textId="77777777" w:rsidR="003D078B" w:rsidRDefault="003D078B" w:rsidP="003D078B">
            <w:r w:rsidRPr="00A24F88">
              <w:t xml:space="preserve">If a UE detects </w:t>
            </w:r>
            <w:r w:rsidRPr="00A24F88">
              <w:rPr>
                <w:lang w:val="en-US"/>
              </w:rPr>
              <w:t xml:space="preserve">a </w:t>
            </w:r>
            <w:r w:rsidRPr="00A24F88">
              <w:t xml:space="preserve">DCI format 1_1 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1_1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 1_1.</w:t>
            </w:r>
          </w:p>
          <w:p w14:paraId="40C72D62" w14:textId="77777777" w:rsidR="003D078B" w:rsidRPr="00A24F88" w:rsidRDefault="003D078B" w:rsidP="003D078B"/>
          <w:p w14:paraId="3498DFEC" w14:textId="3B798A9B" w:rsidR="003D078B" w:rsidRPr="003D078B" w:rsidRDefault="003D078B" w:rsidP="003D078B">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A24F88">
              <w:rPr>
                <w:lang w:val="en-US"/>
              </w:rPr>
              <w:t xml:space="preserve">value </w:t>
            </w:r>
            <w:r w:rsidRPr="00A24F88">
              <w:t>of the time domain resource assignment field in the DCI format 0_1.</w:t>
            </w:r>
          </w:p>
        </w:tc>
      </w:tr>
    </w:tbl>
    <w:p w14:paraId="623B9B4C" w14:textId="22F1C948" w:rsidR="003D078B" w:rsidRPr="005C11BA" w:rsidRDefault="00E4385B" w:rsidP="003D078B">
      <w:pPr>
        <w:pStyle w:val="Caption"/>
        <w:rPr>
          <w:rFonts w:asciiTheme="minorHAnsi" w:hAnsiTheme="minorHAnsi"/>
          <w:lang w:eastAsia="en-US"/>
        </w:rPr>
      </w:pPr>
      <w:bookmarkStart w:id="2" w:name="_Ref37444103"/>
      <w:r>
        <w:rPr>
          <w:rFonts w:asciiTheme="minorHAnsi" w:hAnsiTheme="minorHAnsi"/>
          <w:b w:val="0"/>
          <w:lang w:eastAsia="en-US"/>
        </w:rPr>
        <w:br/>
      </w:r>
      <w:r w:rsidR="003D078B" w:rsidRPr="005C11BA">
        <w:rPr>
          <w:rFonts w:asciiTheme="minorHAnsi" w:hAnsiTheme="minorHAnsi"/>
        </w:rPr>
        <w:t xml:space="preserve">Observation </w:t>
      </w:r>
      <w:r w:rsidR="003D078B" w:rsidRPr="005C11BA">
        <w:rPr>
          <w:rFonts w:asciiTheme="minorHAnsi" w:hAnsiTheme="minorHAnsi"/>
        </w:rPr>
        <w:fldChar w:fldCharType="begin"/>
      </w:r>
      <w:r w:rsidR="003D078B" w:rsidRPr="005C11BA">
        <w:rPr>
          <w:rFonts w:asciiTheme="minorHAnsi" w:hAnsiTheme="minorHAnsi"/>
        </w:rPr>
        <w:instrText xml:space="preserve"> SEQ Observation \* ARABIC </w:instrText>
      </w:r>
      <w:r w:rsidR="003D078B" w:rsidRPr="005C11BA">
        <w:rPr>
          <w:rFonts w:asciiTheme="minorHAnsi" w:hAnsiTheme="minorHAnsi"/>
        </w:rPr>
        <w:fldChar w:fldCharType="separate"/>
      </w:r>
      <w:r w:rsidR="00FD1E12">
        <w:rPr>
          <w:rFonts w:asciiTheme="minorHAnsi" w:hAnsiTheme="minorHAnsi"/>
          <w:noProof/>
        </w:rPr>
        <w:t>1</w:t>
      </w:r>
      <w:r w:rsidR="003D078B" w:rsidRPr="005C11BA">
        <w:rPr>
          <w:rFonts w:asciiTheme="minorHAnsi" w:hAnsiTheme="minorHAnsi"/>
        </w:rPr>
        <w:fldChar w:fldCharType="end"/>
      </w:r>
      <w:r w:rsidR="003D078B" w:rsidRPr="005C11BA">
        <w:rPr>
          <w:rFonts w:asciiTheme="minorHAnsi" w:hAnsiTheme="minorHAnsi"/>
        </w:rPr>
        <w:t>: Since UE is required to receive or transmit in the time duration between cross-BWP scheduling and the corresponding PDSCH/PUSCH, the scheduling offset represents a buffer time for</w:t>
      </w:r>
      <w:r>
        <w:rPr>
          <w:rFonts w:asciiTheme="minorHAnsi" w:hAnsiTheme="minorHAnsi"/>
        </w:rPr>
        <w:t xml:space="preserve"> UE to </w:t>
      </w:r>
      <w:r>
        <w:rPr>
          <w:rFonts w:asciiTheme="minorHAnsi" w:hAnsiTheme="minorHAnsi"/>
          <w:lang w:eastAsia="en-US"/>
        </w:rPr>
        <w:t>apply the parameters of the indicated BWP, including</w:t>
      </w:r>
      <w:r w:rsidR="003D078B" w:rsidRPr="005C11BA">
        <w:rPr>
          <w:rFonts w:asciiTheme="minorHAnsi" w:hAnsiTheme="minorHAnsi"/>
        </w:rPr>
        <w:t xml:space="preserve"> </w:t>
      </w:r>
      <w:r>
        <w:rPr>
          <w:rFonts w:asciiTheme="minorHAnsi" w:hAnsiTheme="minorHAnsi"/>
        </w:rPr>
        <w:t xml:space="preserve">the indicated </w:t>
      </w:r>
      <w:r w:rsidR="003D078B" w:rsidRPr="005C11BA">
        <w:rPr>
          <w:rFonts w:asciiTheme="minorHAnsi" w:hAnsiTheme="minorHAnsi"/>
        </w:rPr>
        <w:t>scheduling offset restriction.</w:t>
      </w:r>
      <w:bookmarkEnd w:id="2"/>
    </w:p>
    <w:p w14:paraId="4BBFE58B" w14:textId="77777777" w:rsidR="003D078B" w:rsidRPr="005C11BA" w:rsidRDefault="003D078B" w:rsidP="00351DCC">
      <w:pPr>
        <w:jc w:val="both"/>
        <w:rPr>
          <w:rFonts w:asciiTheme="minorHAnsi" w:hAnsiTheme="minorHAnsi"/>
          <w:lang w:eastAsia="en-US"/>
        </w:rPr>
      </w:pPr>
    </w:p>
    <w:p w14:paraId="66251B58" w14:textId="19FCDB65" w:rsidR="003D078B" w:rsidRDefault="003D078B" w:rsidP="00351DCC">
      <w:pPr>
        <w:jc w:val="both"/>
        <w:rPr>
          <w:rFonts w:asciiTheme="minorHAnsi" w:hAnsiTheme="minorHAnsi"/>
          <w:lang w:eastAsia="en-US"/>
        </w:rPr>
      </w:pPr>
      <w:r>
        <w:rPr>
          <w:rFonts w:asciiTheme="minorHAnsi" w:hAnsiTheme="minorHAnsi"/>
          <w:lang w:eastAsia="en-US"/>
        </w:rPr>
        <w:t xml:space="preserve">In this regard, one </w:t>
      </w:r>
      <w:r w:rsidR="00E4385B">
        <w:rPr>
          <w:rFonts w:asciiTheme="minorHAnsi" w:hAnsiTheme="minorHAnsi"/>
          <w:lang w:eastAsia="en-US"/>
        </w:rPr>
        <w:t xml:space="preserve">major </w:t>
      </w:r>
      <w:r>
        <w:rPr>
          <w:rFonts w:asciiTheme="minorHAnsi" w:hAnsiTheme="minorHAnsi"/>
          <w:lang w:eastAsia="en-US"/>
        </w:rPr>
        <w:t xml:space="preserve">reason to restrict the scheduling offset </w:t>
      </w:r>
      <w:r w:rsidR="00E4385B">
        <w:rPr>
          <w:rFonts w:asciiTheme="minorHAnsi" w:hAnsiTheme="minorHAnsi"/>
          <w:lang w:eastAsia="en-US"/>
        </w:rPr>
        <w:t>by</w:t>
      </w:r>
      <w:r>
        <w:rPr>
          <w:rFonts w:asciiTheme="minorHAnsi" w:hAnsiTheme="minorHAnsi"/>
          <w:lang w:eastAsia="en-US"/>
        </w:rPr>
        <w:t xml:space="preserve"> the active scheduling offset restriction </w:t>
      </w:r>
      <w:r w:rsidR="00E4385B">
        <w:rPr>
          <w:rFonts w:asciiTheme="minorHAnsi" w:hAnsiTheme="minorHAnsi"/>
          <w:lang w:eastAsia="en-US"/>
        </w:rPr>
        <w:t xml:space="preserve">of source BWP </w:t>
      </w:r>
      <w:r>
        <w:rPr>
          <w:rFonts w:asciiTheme="minorHAnsi" w:hAnsiTheme="minorHAnsi"/>
          <w:lang w:eastAsia="en-US"/>
        </w:rPr>
        <w:t xml:space="preserve">is to ensure a longer buffer time for UE to change the scheduling offset restriction </w:t>
      </w:r>
      <w:r w:rsidR="00E4385B">
        <w:rPr>
          <w:rFonts w:asciiTheme="minorHAnsi" w:hAnsiTheme="minorHAnsi"/>
          <w:lang w:eastAsia="en-US"/>
        </w:rPr>
        <w:t>when</w:t>
      </w:r>
      <w:r>
        <w:rPr>
          <w:rFonts w:asciiTheme="minorHAnsi" w:hAnsiTheme="minorHAnsi"/>
          <w:lang w:eastAsia="en-US"/>
        </w:rPr>
        <w:t xml:space="preserve"> BWP switch delay </w:t>
      </w:r>
      <w:r w:rsidR="00E4385B">
        <w:rPr>
          <w:rFonts w:asciiTheme="minorHAnsi" w:hAnsiTheme="minorHAnsi"/>
          <w:lang w:eastAsia="en-US"/>
        </w:rPr>
        <w:t xml:space="preserve">is </w:t>
      </w:r>
      <w:r>
        <w:rPr>
          <w:rFonts w:asciiTheme="minorHAnsi" w:hAnsiTheme="minorHAnsi"/>
          <w:lang w:eastAsia="en-US"/>
        </w:rPr>
        <w:t xml:space="preserve">regarded </w:t>
      </w:r>
      <w:r w:rsidR="00E4385B">
        <w:rPr>
          <w:rFonts w:asciiTheme="minorHAnsi" w:hAnsiTheme="minorHAnsi"/>
          <w:lang w:eastAsia="en-US"/>
        </w:rPr>
        <w:t>too short</w:t>
      </w:r>
      <w:r>
        <w:rPr>
          <w:rFonts w:asciiTheme="minorHAnsi" w:hAnsiTheme="minorHAnsi"/>
          <w:lang w:eastAsia="en-US"/>
        </w:rPr>
        <w:t>. On the other h</w:t>
      </w:r>
      <w:r w:rsidR="00E4385B">
        <w:rPr>
          <w:rFonts w:asciiTheme="minorHAnsi" w:hAnsiTheme="minorHAnsi"/>
          <w:lang w:eastAsia="en-US"/>
        </w:rPr>
        <w:t xml:space="preserve">and, there are two solutions for </w:t>
      </w:r>
      <w:r>
        <w:rPr>
          <w:rFonts w:asciiTheme="minorHAnsi" w:hAnsiTheme="minorHAnsi"/>
          <w:lang w:eastAsia="en-US"/>
        </w:rPr>
        <w:t xml:space="preserve">sufficient </w:t>
      </w:r>
      <w:r w:rsidR="00E4385B">
        <w:rPr>
          <w:rFonts w:asciiTheme="minorHAnsi" w:hAnsiTheme="minorHAnsi"/>
          <w:lang w:eastAsia="en-US"/>
        </w:rPr>
        <w:t xml:space="preserve">buffer </w:t>
      </w:r>
      <w:r>
        <w:rPr>
          <w:rFonts w:asciiTheme="minorHAnsi" w:hAnsiTheme="minorHAnsi"/>
          <w:lang w:eastAsia="en-US"/>
        </w:rPr>
        <w:t>time:</w:t>
      </w:r>
    </w:p>
    <w:p w14:paraId="11106BF5" w14:textId="77777777" w:rsidR="003D078B" w:rsidRDefault="003D078B" w:rsidP="00351DCC">
      <w:pPr>
        <w:jc w:val="both"/>
        <w:rPr>
          <w:rFonts w:asciiTheme="minorHAnsi" w:hAnsiTheme="minorHAnsi"/>
          <w:lang w:eastAsia="en-US"/>
        </w:rPr>
      </w:pPr>
    </w:p>
    <w:p w14:paraId="26B63914" w14:textId="6D48E8BE" w:rsidR="003D078B" w:rsidRDefault="005C11BA" w:rsidP="003D078B">
      <w:pPr>
        <w:pStyle w:val="ListParagraph"/>
        <w:numPr>
          <w:ilvl w:val="0"/>
          <w:numId w:val="39"/>
        </w:numPr>
        <w:jc w:val="both"/>
        <w:rPr>
          <w:rFonts w:asciiTheme="minorHAnsi" w:hAnsiTheme="minorHAnsi"/>
          <w:lang w:eastAsia="en-US"/>
        </w:rPr>
      </w:pPr>
      <w:r>
        <w:rPr>
          <w:rFonts w:asciiTheme="minorHAnsi" w:hAnsiTheme="minorHAnsi"/>
          <w:b/>
          <w:lang w:eastAsia="en-US"/>
        </w:rPr>
        <w:t>UE r</w:t>
      </w:r>
      <w:r w:rsidR="003D078B" w:rsidRPr="003D078B">
        <w:rPr>
          <w:rFonts w:asciiTheme="minorHAnsi" w:hAnsiTheme="minorHAnsi"/>
          <w:b/>
          <w:lang w:eastAsia="en-US"/>
        </w:rPr>
        <w:t>eport</w:t>
      </w:r>
      <w:r>
        <w:rPr>
          <w:rFonts w:asciiTheme="minorHAnsi" w:hAnsiTheme="minorHAnsi"/>
          <w:b/>
          <w:lang w:eastAsia="en-US"/>
        </w:rPr>
        <w:t>s</w:t>
      </w:r>
      <w:r w:rsidR="003D078B" w:rsidRPr="003D078B">
        <w:rPr>
          <w:rFonts w:asciiTheme="minorHAnsi" w:hAnsiTheme="minorHAnsi"/>
          <w:b/>
          <w:lang w:eastAsia="en-US"/>
        </w:rPr>
        <w:t xml:space="preserve"> </w:t>
      </w:r>
      <w:r>
        <w:rPr>
          <w:rFonts w:asciiTheme="minorHAnsi" w:hAnsiTheme="minorHAnsi"/>
          <w:b/>
          <w:lang w:eastAsia="en-US"/>
        </w:rPr>
        <w:t>proper</w:t>
      </w:r>
      <w:r w:rsidR="003D078B" w:rsidRPr="003D078B">
        <w:rPr>
          <w:rFonts w:asciiTheme="minorHAnsi" w:hAnsiTheme="minorHAnsi"/>
          <w:b/>
          <w:lang w:eastAsia="en-US"/>
        </w:rPr>
        <w:t xml:space="preserve"> BWP switch delay</w:t>
      </w:r>
      <w:r w:rsidR="003D078B">
        <w:rPr>
          <w:rFonts w:asciiTheme="minorHAnsi" w:hAnsiTheme="minorHAnsi"/>
          <w:lang w:eastAsia="en-US"/>
        </w:rPr>
        <w:t xml:space="preserve">: BWP switch delay is UE </w:t>
      </w:r>
      <w:r w:rsidR="00E4385B">
        <w:rPr>
          <w:rFonts w:asciiTheme="minorHAnsi" w:hAnsiTheme="minorHAnsi"/>
          <w:lang w:eastAsia="en-US"/>
        </w:rPr>
        <w:t>capability, if UE concerns</w:t>
      </w:r>
      <w:r w:rsidR="003D078B">
        <w:rPr>
          <w:rFonts w:asciiTheme="minorHAnsi" w:hAnsiTheme="minorHAnsi"/>
          <w:lang w:eastAsia="en-US"/>
        </w:rPr>
        <w:t xml:space="preserve"> </w:t>
      </w:r>
      <w:r w:rsidR="00E4385B">
        <w:rPr>
          <w:rFonts w:asciiTheme="minorHAnsi" w:hAnsiTheme="minorHAnsi"/>
          <w:lang w:eastAsia="en-US"/>
        </w:rPr>
        <w:t xml:space="preserve">the </w:t>
      </w:r>
      <w:r w:rsidR="003D078B">
        <w:rPr>
          <w:rFonts w:asciiTheme="minorHAnsi" w:hAnsiTheme="minorHAnsi"/>
          <w:lang w:eastAsia="en-US"/>
        </w:rPr>
        <w:t xml:space="preserve">short BWP switch delay, it can report the longer </w:t>
      </w:r>
      <w:r w:rsidR="00E4385B">
        <w:rPr>
          <w:rFonts w:asciiTheme="minorHAnsi" w:hAnsiTheme="minorHAnsi"/>
          <w:lang w:eastAsia="en-US"/>
        </w:rPr>
        <w:t>one</w:t>
      </w:r>
      <w:r w:rsidR="003D078B">
        <w:rPr>
          <w:rFonts w:asciiTheme="minorHAnsi" w:hAnsiTheme="minorHAnsi"/>
          <w:lang w:eastAsia="en-US"/>
        </w:rPr>
        <w:t xml:space="preserve">, i.e., </w:t>
      </w:r>
      <w:r w:rsidR="00E4385B">
        <w:rPr>
          <w:rFonts w:asciiTheme="minorHAnsi" w:hAnsiTheme="minorHAnsi"/>
          <w:lang w:eastAsia="en-US"/>
        </w:rPr>
        <w:t>T</w:t>
      </w:r>
      <w:r w:rsidR="003D078B">
        <w:rPr>
          <w:rFonts w:asciiTheme="minorHAnsi" w:hAnsiTheme="minorHAnsi"/>
          <w:lang w:eastAsia="en-US"/>
        </w:rPr>
        <w:t>ype</w:t>
      </w:r>
      <w:r w:rsidR="00E4385B">
        <w:rPr>
          <w:rFonts w:asciiTheme="minorHAnsi" w:hAnsiTheme="minorHAnsi"/>
          <w:lang w:eastAsia="en-US"/>
        </w:rPr>
        <w:t xml:space="preserve"> </w:t>
      </w:r>
      <w:r w:rsidR="003D078B">
        <w:rPr>
          <w:rFonts w:asciiTheme="minorHAnsi" w:hAnsiTheme="minorHAnsi"/>
          <w:lang w:eastAsia="en-US"/>
        </w:rPr>
        <w:t xml:space="preserve">2. In </w:t>
      </w:r>
      <w:r>
        <w:rPr>
          <w:rFonts w:asciiTheme="minorHAnsi" w:hAnsiTheme="minorHAnsi"/>
          <w:lang w:eastAsia="en-US"/>
        </w:rPr>
        <w:fldChar w:fldCharType="begin"/>
      </w:r>
      <w:r>
        <w:rPr>
          <w:rFonts w:asciiTheme="minorHAnsi" w:hAnsiTheme="minorHAnsi"/>
          <w:lang w:eastAsia="en-US"/>
        </w:rPr>
        <w:instrText xml:space="preserve"> REF _Ref37427967 \h </w:instrText>
      </w:r>
      <w:r>
        <w:rPr>
          <w:rFonts w:asciiTheme="minorHAnsi" w:hAnsiTheme="minorHAnsi"/>
          <w:lang w:eastAsia="en-US"/>
        </w:rPr>
      </w:r>
      <w:r>
        <w:rPr>
          <w:rFonts w:asciiTheme="minorHAnsi" w:hAnsiTheme="minorHAnsi"/>
          <w:lang w:eastAsia="en-US"/>
        </w:rPr>
        <w:fldChar w:fldCharType="separate"/>
      </w:r>
      <w:r w:rsidRPr="003D078B">
        <w:rPr>
          <w:rFonts w:asciiTheme="minorHAnsi" w:hAnsiTheme="minorHAnsi"/>
        </w:rPr>
        <w:t xml:space="preserve">Table </w:t>
      </w:r>
      <w:r w:rsidRPr="003D078B">
        <w:rPr>
          <w:rFonts w:asciiTheme="minorHAnsi" w:hAnsiTheme="minorHAnsi"/>
          <w:noProof/>
        </w:rPr>
        <w:t>1</w:t>
      </w:r>
      <w:r>
        <w:rPr>
          <w:rFonts w:asciiTheme="minorHAnsi" w:hAnsiTheme="minorHAnsi"/>
          <w:lang w:eastAsia="en-US"/>
        </w:rPr>
        <w:fldChar w:fldCharType="end"/>
      </w:r>
      <w:r>
        <w:rPr>
          <w:rFonts w:asciiTheme="minorHAnsi" w:hAnsiTheme="minorHAnsi"/>
          <w:lang w:eastAsia="en-US"/>
        </w:rPr>
        <w:t xml:space="preserve"> </w:t>
      </w:r>
      <w:r w:rsidR="003D078B">
        <w:rPr>
          <w:rFonts w:asciiTheme="minorHAnsi" w:hAnsiTheme="minorHAnsi"/>
          <w:lang w:eastAsia="en-US"/>
        </w:rPr>
        <w:t xml:space="preserve">quoted from TS 38.133 </w:t>
      </w:r>
      <w:r w:rsidR="003D078B">
        <w:rPr>
          <w:rFonts w:asciiTheme="minorHAnsi" w:hAnsiTheme="minorHAnsi"/>
          <w:lang w:eastAsia="en-US"/>
        </w:rPr>
        <w:fldChar w:fldCharType="begin"/>
      </w:r>
      <w:r w:rsidR="003D078B">
        <w:rPr>
          <w:rFonts w:asciiTheme="minorHAnsi" w:hAnsiTheme="minorHAnsi"/>
          <w:lang w:eastAsia="en-US"/>
        </w:rPr>
        <w:instrText xml:space="preserve"> REF _Ref37423694 \n \h </w:instrText>
      </w:r>
      <w:r w:rsidR="003D078B">
        <w:rPr>
          <w:rFonts w:asciiTheme="minorHAnsi" w:hAnsiTheme="minorHAnsi"/>
          <w:lang w:eastAsia="en-US"/>
        </w:rPr>
      </w:r>
      <w:r w:rsidR="003D078B">
        <w:rPr>
          <w:rFonts w:asciiTheme="minorHAnsi" w:hAnsiTheme="minorHAnsi"/>
          <w:lang w:eastAsia="en-US"/>
        </w:rPr>
        <w:fldChar w:fldCharType="separate"/>
      </w:r>
      <w:r w:rsidR="003D078B">
        <w:rPr>
          <w:rFonts w:asciiTheme="minorHAnsi" w:hAnsiTheme="minorHAnsi"/>
          <w:lang w:eastAsia="en-US"/>
        </w:rPr>
        <w:t>[5]</w:t>
      </w:r>
      <w:r w:rsidR="003D078B">
        <w:rPr>
          <w:rFonts w:asciiTheme="minorHAnsi" w:hAnsiTheme="minorHAnsi"/>
          <w:lang w:eastAsia="en-US"/>
        </w:rPr>
        <w:fldChar w:fldCharType="end"/>
      </w:r>
      <w:r w:rsidR="003D078B">
        <w:rPr>
          <w:rFonts w:asciiTheme="minorHAnsi" w:hAnsiTheme="minorHAnsi"/>
          <w:lang w:eastAsia="en-US"/>
        </w:rPr>
        <w:t xml:space="preserve">, Type-2 BWP switch delay is 18 slots for 120 kHz SCS while the scheduling offset restriction is only up to 16 slots. For this case, there is no need to additionally enforce scheduling offset restriction to </w:t>
      </w:r>
      <w:r w:rsidR="00E4385B">
        <w:rPr>
          <w:rFonts w:asciiTheme="minorHAnsi" w:hAnsiTheme="minorHAnsi"/>
          <w:lang w:eastAsia="en-US"/>
        </w:rPr>
        <w:t>K0/K2</w:t>
      </w:r>
      <w:r w:rsidR="003D078B">
        <w:rPr>
          <w:rFonts w:asciiTheme="minorHAnsi" w:hAnsiTheme="minorHAnsi"/>
          <w:lang w:eastAsia="en-US"/>
        </w:rPr>
        <w:t xml:space="preserve"> of cross-BWP scheduling.</w:t>
      </w:r>
      <w:r>
        <w:rPr>
          <w:rFonts w:asciiTheme="minorHAnsi" w:hAnsiTheme="minorHAnsi"/>
          <w:lang w:eastAsia="en-US"/>
        </w:rPr>
        <w:t xml:space="preserve"> This solution also requires </w:t>
      </w:r>
      <w:r w:rsidRPr="005C11BA">
        <w:rPr>
          <w:rFonts w:asciiTheme="minorHAnsi" w:hAnsiTheme="minorHAnsi"/>
          <w:b/>
          <w:lang w:eastAsia="en-US"/>
        </w:rPr>
        <w:t>no RAN1 specification change</w:t>
      </w:r>
      <w:r>
        <w:rPr>
          <w:rFonts w:asciiTheme="minorHAnsi" w:hAnsiTheme="minorHAnsi"/>
          <w:lang w:eastAsia="en-US"/>
        </w:rPr>
        <w:t>.</w:t>
      </w:r>
    </w:p>
    <w:p w14:paraId="3506938F" w14:textId="24A924C6" w:rsidR="003D078B" w:rsidRDefault="00E4385B" w:rsidP="003D078B">
      <w:pPr>
        <w:pStyle w:val="ListParagraph"/>
        <w:numPr>
          <w:ilvl w:val="1"/>
          <w:numId w:val="39"/>
        </w:numPr>
        <w:jc w:val="both"/>
        <w:rPr>
          <w:rFonts w:asciiTheme="minorHAnsi" w:hAnsiTheme="minorHAnsi"/>
          <w:lang w:eastAsia="en-US"/>
        </w:rPr>
      </w:pPr>
      <w:r>
        <w:rPr>
          <w:rFonts w:asciiTheme="minorHAnsi" w:hAnsiTheme="minorHAnsi"/>
          <w:lang w:eastAsia="en-US"/>
        </w:rPr>
        <w:t xml:space="preserve">Note: </w:t>
      </w:r>
      <w:r w:rsidR="003D078B">
        <w:rPr>
          <w:rFonts w:asciiTheme="minorHAnsi" w:hAnsiTheme="minorHAnsi"/>
          <w:lang w:eastAsia="en-US"/>
        </w:rPr>
        <w:t>Toward this solution, companies can also discuss in RAN4 whether to relax BWP switch delay if the switch command is received when cross-slot scheduling is applied.</w:t>
      </w:r>
    </w:p>
    <w:p w14:paraId="50015011" w14:textId="0FF27A32" w:rsidR="003D078B" w:rsidRPr="003D078B" w:rsidRDefault="003D078B" w:rsidP="003D078B">
      <w:pPr>
        <w:pStyle w:val="Caption"/>
        <w:keepNext/>
        <w:jc w:val="center"/>
        <w:rPr>
          <w:rFonts w:asciiTheme="minorHAnsi" w:hAnsiTheme="minorHAnsi"/>
        </w:rPr>
      </w:pPr>
      <w:bookmarkStart w:id="3" w:name="_Ref37427967"/>
      <w:r w:rsidRPr="003D078B">
        <w:rPr>
          <w:rFonts w:asciiTheme="minorHAnsi" w:hAnsiTheme="minorHAnsi"/>
        </w:rPr>
        <w:t xml:space="preserve">Table </w:t>
      </w:r>
      <w:r w:rsidRPr="003D078B">
        <w:rPr>
          <w:rFonts w:asciiTheme="minorHAnsi" w:hAnsiTheme="minorHAnsi"/>
        </w:rPr>
        <w:fldChar w:fldCharType="begin"/>
      </w:r>
      <w:r w:rsidRPr="003D078B">
        <w:rPr>
          <w:rFonts w:asciiTheme="minorHAnsi" w:hAnsiTheme="minorHAnsi"/>
        </w:rPr>
        <w:instrText xml:space="preserve"> SEQ Table \* ARABIC </w:instrText>
      </w:r>
      <w:r w:rsidRPr="003D078B">
        <w:rPr>
          <w:rFonts w:asciiTheme="minorHAnsi" w:hAnsiTheme="minorHAnsi"/>
        </w:rPr>
        <w:fldChar w:fldCharType="separate"/>
      </w:r>
      <w:r w:rsidRPr="003D078B">
        <w:rPr>
          <w:rFonts w:asciiTheme="minorHAnsi" w:hAnsiTheme="minorHAnsi"/>
          <w:noProof/>
        </w:rPr>
        <w:t>1</w:t>
      </w:r>
      <w:r w:rsidRPr="003D078B">
        <w:rPr>
          <w:rFonts w:asciiTheme="minorHAnsi" w:hAnsiTheme="minorHAnsi"/>
        </w:rPr>
        <w:fldChar w:fldCharType="end"/>
      </w:r>
      <w:bookmarkEnd w:id="3"/>
      <w:r w:rsidRPr="003D078B">
        <w:rPr>
          <w:rFonts w:asciiTheme="minorHAnsi" w:hAnsiTheme="minorHAnsi"/>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D078B" w:rsidRPr="00885F53" w14:paraId="3E55C021" w14:textId="77777777" w:rsidTr="0021009B">
        <w:trPr>
          <w:trHeight w:val="305"/>
          <w:jc w:val="center"/>
        </w:trPr>
        <w:tc>
          <w:tcPr>
            <w:tcW w:w="649" w:type="dxa"/>
            <w:vMerge w:val="restart"/>
            <w:shd w:val="clear" w:color="auto" w:fill="auto"/>
            <w:vAlign w:val="center"/>
          </w:tcPr>
          <w:p w14:paraId="0D83175C" w14:textId="77777777" w:rsidR="003D078B" w:rsidRPr="00885F53" w:rsidRDefault="003D078B" w:rsidP="0021009B">
            <w:pPr>
              <w:pStyle w:val="TAH"/>
            </w:pPr>
            <w:r w:rsidRPr="00885F53">
              <w:rPr>
                <w:noProof/>
                <w:lang w:val="en-US" w:eastAsia="zh-TW"/>
              </w:rPr>
              <w:drawing>
                <wp:inline distT="0" distB="0" distL="0" distR="0" wp14:anchorId="72850926" wp14:editId="74BCEE0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923EF6C" w14:textId="77777777" w:rsidR="003D078B" w:rsidRPr="00885F53" w:rsidRDefault="003D078B" w:rsidP="0021009B">
            <w:pPr>
              <w:pStyle w:val="TAH"/>
            </w:pPr>
            <w:r w:rsidRPr="00885F53">
              <w:t>NR Slot length (ms)</w:t>
            </w:r>
          </w:p>
        </w:tc>
        <w:tc>
          <w:tcPr>
            <w:tcW w:w="3938" w:type="dxa"/>
            <w:gridSpan w:val="2"/>
          </w:tcPr>
          <w:p w14:paraId="72A4FB9E" w14:textId="77777777" w:rsidR="003D078B" w:rsidRPr="00885F53" w:rsidRDefault="003D078B" w:rsidP="0021009B">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3D078B" w:rsidRPr="00885F53" w14:paraId="16E8A248" w14:textId="77777777" w:rsidTr="0021009B">
        <w:trPr>
          <w:trHeight w:val="306"/>
          <w:jc w:val="center"/>
        </w:trPr>
        <w:tc>
          <w:tcPr>
            <w:tcW w:w="649" w:type="dxa"/>
            <w:vMerge/>
            <w:shd w:val="clear" w:color="auto" w:fill="auto"/>
            <w:vAlign w:val="center"/>
          </w:tcPr>
          <w:p w14:paraId="7AB882D5" w14:textId="77777777" w:rsidR="003D078B" w:rsidRPr="00885F53" w:rsidRDefault="003D078B" w:rsidP="0021009B">
            <w:pPr>
              <w:pStyle w:val="TAH"/>
            </w:pPr>
          </w:p>
        </w:tc>
        <w:tc>
          <w:tcPr>
            <w:tcW w:w="992" w:type="dxa"/>
            <w:vMerge/>
          </w:tcPr>
          <w:p w14:paraId="13802536" w14:textId="77777777" w:rsidR="003D078B" w:rsidRPr="00885F53" w:rsidRDefault="003D078B" w:rsidP="0021009B">
            <w:pPr>
              <w:pStyle w:val="TAH"/>
            </w:pPr>
          </w:p>
        </w:tc>
        <w:tc>
          <w:tcPr>
            <w:tcW w:w="1969" w:type="dxa"/>
          </w:tcPr>
          <w:p w14:paraId="36203799" w14:textId="77777777" w:rsidR="003D078B" w:rsidRPr="00885F53" w:rsidRDefault="003D078B" w:rsidP="0021009B">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0D01BE27" w14:textId="77777777" w:rsidR="003D078B" w:rsidRPr="00885F53" w:rsidRDefault="003D078B" w:rsidP="0021009B">
            <w:pPr>
              <w:pStyle w:val="TAH"/>
              <w:rPr>
                <w:vertAlign w:val="superscript"/>
                <w:lang w:eastAsia="zh-CN"/>
              </w:rPr>
            </w:pPr>
            <w:r w:rsidRPr="00885F53">
              <w:rPr>
                <w:lang w:eastAsia="zh-CN"/>
              </w:rPr>
              <w:t>Type 2</w:t>
            </w:r>
            <w:r w:rsidRPr="00885F53">
              <w:rPr>
                <w:vertAlign w:val="superscript"/>
                <w:lang w:eastAsia="zh-CN"/>
              </w:rPr>
              <w:t>Note 1</w:t>
            </w:r>
          </w:p>
        </w:tc>
      </w:tr>
      <w:tr w:rsidR="003D078B" w:rsidRPr="00885F53" w:rsidDel="00FC0501" w14:paraId="77BA65E0" w14:textId="77777777" w:rsidTr="0021009B">
        <w:trPr>
          <w:jc w:val="center"/>
        </w:trPr>
        <w:tc>
          <w:tcPr>
            <w:tcW w:w="649" w:type="dxa"/>
            <w:shd w:val="clear" w:color="auto" w:fill="auto"/>
          </w:tcPr>
          <w:p w14:paraId="75A65BE6" w14:textId="77777777" w:rsidR="003D078B" w:rsidRPr="00885F53" w:rsidRDefault="003D078B" w:rsidP="0021009B">
            <w:pPr>
              <w:pStyle w:val="TAC"/>
            </w:pPr>
            <w:r w:rsidRPr="00885F53">
              <w:t>0</w:t>
            </w:r>
          </w:p>
        </w:tc>
        <w:tc>
          <w:tcPr>
            <w:tcW w:w="992" w:type="dxa"/>
          </w:tcPr>
          <w:p w14:paraId="0A208C28" w14:textId="77777777" w:rsidR="003D078B" w:rsidRPr="00885F53" w:rsidRDefault="003D078B" w:rsidP="0021009B">
            <w:pPr>
              <w:pStyle w:val="TAC"/>
            </w:pPr>
            <w:r w:rsidRPr="00885F53">
              <w:t>1</w:t>
            </w:r>
          </w:p>
        </w:tc>
        <w:tc>
          <w:tcPr>
            <w:tcW w:w="1969" w:type="dxa"/>
            <w:shd w:val="clear" w:color="auto" w:fill="auto"/>
          </w:tcPr>
          <w:p w14:paraId="1DAD88EA" w14:textId="77777777" w:rsidR="003D078B" w:rsidRPr="00885F53" w:rsidRDefault="003D078B" w:rsidP="0021009B">
            <w:pPr>
              <w:pStyle w:val="TAC"/>
            </w:pPr>
            <w:r w:rsidRPr="00885F53">
              <w:t>1</w:t>
            </w:r>
          </w:p>
        </w:tc>
        <w:tc>
          <w:tcPr>
            <w:tcW w:w="1969" w:type="dxa"/>
          </w:tcPr>
          <w:p w14:paraId="256A3D32" w14:textId="77777777" w:rsidR="003D078B" w:rsidRPr="00885F53" w:rsidRDefault="003D078B" w:rsidP="0021009B">
            <w:pPr>
              <w:pStyle w:val="TAC"/>
            </w:pPr>
            <w:r w:rsidRPr="00885F53">
              <w:t>3</w:t>
            </w:r>
          </w:p>
        </w:tc>
      </w:tr>
      <w:tr w:rsidR="003D078B" w:rsidRPr="00885F53" w:rsidDel="00FC0501" w14:paraId="3AD582CD" w14:textId="77777777" w:rsidTr="0021009B">
        <w:trPr>
          <w:jc w:val="center"/>
        </w:trPr>
        <w:tc>
          <w:tcPr>
            <w:tcW w:w="649" w:type="dxa"/>
            <w:shd w:val="clear" w:color="auto" w:fill="auto"/>
          </w:tcPr>
          <w:p w14:paraId="44E343DA" w14:textId="77777777" w:rsidR="003D078B" w:rsidRPr="00885F53" w:rsidRDefault="003D078B" w:rsidP="0021009B">
            <w:pPr>
              <w:pStyle w:val="TAC"/>
            </w:pPr>
            <w:r w:rsidRPr="00885F53">
              <w:t>1</w:t>
            </w:r>
          </w:p>
        </w:tc>
        <w:tc>
          <w:tcPr>
            <w:tcW w:w="992" w:type="dxa"/>
          </w:tcPr>
          <w:p w14:paraId="5DAED73D" w14:textId="77777777" w:rsidR="003D078B" w:rsidRPr="00885F53" w:rsidRDefault="003D078B" w:rsidP="0021009B">
            <w:pPr>
              <w:pStyle w:val="TAC"/>
            </w:pPr>
            <w:r w:rsidRPr="00885F53">
              <w:t>0.5</w:t>
            </w:r>
          </w:p>
        </w:tc>
        <w:tc>
          <w:tcPr>
            <w:tcW w:w="1969" w:type="dxa"/>
            <w:shd w:val="clear" w:color="auto" w:fill="auto"/>
          </w:tcPr>
          <w:p w14:paraId="17841F39" w14:textId="77777777" w:rsidR="003D078B" w:rsidRPr="00885F53" w:rsidRDefault="003D078B" w:rsidP="0021009B">
            <w:pPr>
              <w:pStyle w:val="TAC"/>
            </w:pPr>
            <w:r w:rsidRPr="00885F53">
              <w:t>2</w:t>
            </w:r>
          </w:p>
        </w:tc>
        <w:tc>
          <w:tcPr>
            <w:tcW w:w="1969" w:type="dxa"/>
          </w:tcPr>
          <w:p w14:paraId="42AE7BF0" w14:textId="77777777" w:rsidR="003D078B" w:rsidRPr="00885F53" w:rsidRDefault="003D078B" w:rsidP="0021009B">
            <w:pPr>
              <w:pStyle w:val="TAC"/>
            </w:pPr>
            <w:r w:rsidRPr="00885F53">
              <w:t>5</w:t>
            </w:r>
          </w:p>
        </w:tc>
      </w:tr>
      <w:tr w:rsidR="003D078B" w:rsidRPr="00885F53" w:rsidDel="00FC0501" w14:paraId="61924B06" w14:textId="77777777" w:rsidTr="0021009B">
        <w:trPr>
          <w:jc w:val="center"/>
        </w:trPr>
        <w:tc>
          <w:tcPr>
            <w:tcW w:w="649" w:type="dxa"/>
            <w:shd w:val="clear" w:color="auto" w:fill="auto"/>
          </w:tcPr>
          <w:p w14:paraId="2C07B96E" w14:textId="77777777" w:rsidR="003D078B" w:rsidRPr="00885F53" w:rsidRDefault="003D078B" w:rsidP="0021009B">
            <w:pPr>
              <w:pStyle w:val="TAC"/>
            </w:pPr>
            <w:r w:rsidRPr="00885F53">
              <w:t>2</w:t>
            </w:r>
          </w:p>
        </w:tc>
        <w:tc>
          <w:tcPr>
            <w:tcW w:w="992" w:type="dxa"/>
          </w:tcPr>
          <w:p w14:paraId="3F618B53" w14:textId="77777777" w:rsidR="003D078B" w:rsidRPr="00885F53" w:rsidRDefault="003D078B" w:rsidP="0021009B">
            <w:pPr>
              <w:pStyle w:val="TAC"/>
            </w:pPr>
            <w:r w:rsidRPr="00885F53">
              <w:t>0.25</w:t>
            </w:r>
          </w:p>
        </w:tc>
        <w:tc>
          <w:tcPr>
            <w:tcW w:w="1969" w:type="dxa"/>
            <w:shd w:val="clear" w:color="auto" w:fill="auto"/>
          </w:tcPr>
          <w:p w14:paraId="1C2ACB3E" w14:textId="77777777" w:rsidR="003D078B" w:rsidRPr="00885F53" w:rsidRDefault="003D078B" w:rsidP="0021009B">
            <w:pPr>
              <w:pStyle w:val="TAC"/>
            </w:pPr>
            <w:r w:rsidRPr="00885F53">
              <w:t>3</w:t>
            </w:r>
          </w:p>
        </w:tc>
        <w:tc>
          <w:tcPr>
            <w:tcW w:w="1969" w:type="dxa"/>
          </w:tcPr>
          <w:p w14:paraId="30C3C611" w14:textId="77777777" w:rsidR="003D078B" w:rsidRPr="00885F53" w:rsidRDefault="003D078B" w:rsidP="0021009B">
            <w:pPr>
              <w:pStyle w:val="TAC"/>
            </w:pPr>
            <w:r w:rsidRPr="00885F53">
              <w:t>9</w:t>
            </w:r>
          </w:p>
        </w:tc>
      </w:tr>
      <w:tr w:rsidR="003D078B" w:rsidRPr="00885F53" w:rsidDel="00FC0501" w14:paraId="564F5002" w14:textId="77777777" w:rsidTr="0021009B">
        <w:trPr>
          <w:jc w:val="center"/>
        </w:trPr>
        <w:tc>
          <w:tcPr>
            <w:tcW w:w="649" w:type="dxa"/>
            <w:shd w:val="clear" w:color="auto" w:fill="auto"/>
          </w:tcPr>
          <w:p w14:paraId="4454FEA5" w14:textId="77777777" w:rsidR="003D078B" w:rsidRPr="00885F53" w:rsidRDefault="003D078B" w:rsidP="0021009B">
            <w:pPr>
              <w:pStyle w:val="TAC"/>
            </w:pPr>
            <w:r w:rsidRPr="00885F53">
              <w:t>3</w:t>
            </w:r>
          </w:p>
        </w:tc>
        <w:tc>
          <w:tcPr>
            <w:tcW w:w="992" w:type="dxa"/>
          </w:tcPr>
          <w:p w14:paraId="0BB9D523" w14:textId="77777777" w:rsidR="003D078B" w:rsidRPr="00885F53" w:rsidRDefault="003D078B" w:rsidP="0021009B">
            <w:pPr>
              <w:pStyle w:val="TAC"/>
            </w:pPr>
            <w:r w:rsidRPr="00885F53">
              <w:t>0.125</w:t>
            </w:r>
          </w:p>
        </w:tc>
        <w:tc>
          <w:tcPr>
            <w:tcW w:w="1969" w:type="dxa"/>
            <w:shd w:val="clear" w:color="auto" w:fill="auto"/>
          </w:tcPr>
          <w:p w14:paraId="73326758" w14:textId="77777777" w:rsidR="003D078B" w:rsidRPr="00885F53" w:rsidRDefault="003D078B" w:rsidP="0021009B">
            <w:pPr>
              <w:pStyle w:val="TAC"/>
            </w:pPr>
            <w:r w:rsidRPr="00885F53">
              <w:t>6</w:t>
            </w:r>
          </w:p>
        </w:tc>
        <w:tc>
          <w:tcPr>
            <w:tcW w:w="1969" w:type="dxa"/>
          </w:tcPr>
          <w:p w14:paraId="6FB38DAE" w14:textId="77777777" w:rsidR="003D078B" w:rsidRPr="00885F53" w:rsidRDefault="003D078B" w:rsidP="0021009B">
            <w:pPr>
              <w:pStyle w:val="TAC"/>
            </w:pPr>
            <w:r w:rsidRPr="00885F53">
              <w:t>18</w:t>
            </w:r>
          </w:p>
        </w:tc>
      </w:tr>
      <w:tr w:rsidR="003D078B" w:rsidRPr="00885F53" w:rsidDel="00FC0501" w14:paraId="795FFD4A" w14:textId="77777777" w:rsidTr="0021009B">
        <w:trPr>
          <w:jc w:val="center"/>
        </w:trPr>
        <w:tc>
          <w:tcPr>
            <w:tcW w:w="5579" w:type="dxa"/>
            <w:gridSpan w:val="4"/>
            <w:shd w:val="clear" w:color="auto" w:fill="auto"/>
          </w:tcPr>
          <w:p w14:paraId="3BBD4A0C" w14:textId="77777777" w:rsidR="003D078B" w:rsidRPr="00885F53" w:rsidRDefault="003D078B" w:rsidP="0021009B">
            <w:pPr>
              <w:pStyle w:val="TAN"/>
            </w:pPr>
            <w:r w:rsidRPr="00885F53">
              <w:t>Note 1:</w:t>
            </w:r>
            <w:r w:rsidRPr="00885F53">
              <w:tab/>
              <w:t>Depends on UE capability.</w:t>
            </w:r>
          </w:p>
          <w:p w14:paraId="67CE88B9" w14:textId="77777777" w:rsidR="003D078B" w:rsidRPr="00885F53" w:rsidRDefault="003D078B" w:rsidP="0021009B">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64B3E37D" w14:textId="77777777" w:rsidR="003D078B" w:rsidRPr="003D078B" w:rsidRDefault="003D078B" w:rsidP="003D078B">
      <w:pPr>
        <w:ind w:left="1080"/>
        <w:jc w:val="both"/>
        <w:rPr>
          <w:rFonts w:asciiTheme="minorHAnsi" w:hAnsiTheme="minorHAnsi"/>
          <w:lang w:eastAsia="en-US"/>
        </w:rPr>
      </w:pPr>
    </w:p>
    <w:p w14:paraId="33FF2DE8" w14:textId="3AE6C7F6" w:rsidR="003D078B" w:rsidRPr="003D078B" w:rsidRDefault="005C11BA" w:rsidP="003D078B">
      <w:pPr>
        <w:pStyle w:val="ListParagraph"/>
        <w:numPr>
          <w:ilvl w:val="0"/>
          <w:numId w:val="39"/>
        </w:numPr>
        <w:jc w:val="both"/>
        <w:rPr>
          <w:rFonts w:asciiTheme="minorHAnsi" w:hAnsiTheme="minorHAnsi"/>
          <w:lang w:eastAsia="en-US"/>
        </w:rPr>
      </w:pPr>
      <w:r>
        <w:rPr>
          <w:rFonts w:asciiTheme="minorHAnsi" w:hAnsiTheme="minorHAnsi"/>
          <w:b/>
          <w:lang w:eastAsia="en-US"/>
        </w:rPr>
        <w:t>Specification allows UE implementation after BWP switch and before application delay is ended</w:t>
      </w:r>
      <w:r w:rsidR="003D078B">
        <w:rPr>
          <w:rFonts w:asciiTheme="minorHAnsi" w:hAnsiTheme="minorHAnsi"/>
          <w:lang w:eastAsia="en-US"/>
        </w:rPr>
        <w:t xml:space="preserve">: Since cross-BWP scheduling effectively triggers UE to apply </w:t>
      </w:r>
      <w:r>
        <w:rPr>
          <w:rFonts w:asciiTheme="minorHAnsi" w:hAnsiTheme="minorHAnsi"/>
          <w:lang w:eastAsia="en-US"/>
        </w:rPr>
        <w:t>the</w:t>
      </w:r>
      <w:r w:rsidR="003D078B">
        <w:rPr>
          <w:rFonts w:asciiTheme="minorHAnsi" w:hAnsiTheme="minorHAnsi"/>
          <w:lang w:eastAsia="en-US"/>
        </w:rPr>
        <w:t xml:space="preserve"> schedule offset restriction </w:t>
      </w:r>
      <w:r>
        <w:rPr>
          <w:rFonts w:asciiTheme="minorHAnsi" w:hAnsiTheme="minorHAnsi"/>
          <w:lang w:eastAsia="en-US"/>
        </w:rPr>
        <w:t>in a different active BWP, such change indication is subject to the</w:t>
      </w:r>
      <w:r w:rsidR="003D078B">
        <w:rPr>
          <w:rFonts w:asciiTheme="minorHAnsi" w:hAnsiTheme="minorHAnsi"/>
          <w:lang w:eastAsia="en-US"/>
        </w:rPr>
        <w:t xml:space="preserve"> application delay</w:t>
      </w:r>
      <w:r>
        <w:rPr>
          <w:rFonts w:asciiTheme="minorHAnsi" w:hAnsiTheme="minorHAnsi"/>
          <w:lang w:eastAsia="en-US"/>
        </w:rPr>
        <w:t xml:space="preserve"> as specified in Section 5.3.1 of TS 38.214 </w:t>
      </w:r>
      <w:r>
        <w:rPr>
          <w:rFonts w:asciiTheme="minorHAnsi" w:hAnsiTheme="minorHAnsi"/>
          <w:lang w:eastAsia="en-US"/>
        </w:rPr>
        <w:fldChar w:fldCharType="begin"/>
      </w:r>
      <w:r>
        <w:rPr>
          <w:rFonts w:asciiTheme="minorHAnsi" w:hAnsiTheme="minorHAnsi"/>
          <w:lang w:eastAsia="en-US"/>
        </w:rPr>
        <w:instrText xml:space="preserve"> REF _Ref37427108 \n \h </w:instrText>
      </w:r>
      <w:r>
        <w:rPr>
          <w:rFonts w:asciiTheme="minorHAnsi" w:hAnsiTheme="minorHAnsi"/>
          <w:lang w:eastAsia="en-US"/>
        </w:rPr>
      </w:r>
      <w:r>
        <w:rPr>
          <w:rFonts w:asciiTheme="minorHAnsi" w:hAnsiTheme="minorHAnsi"/>
          <w:lang w:eastAsia="en-US"/>
        </w:rPr>
        <w:fldChar w:fldCharType="separate"/>
      </w:r>
      <w:r w:rsidR="00E4385B">
        <w:rPr>
          <w:rFonts w:asciiTheme="minorHAnsi" w:hAnsiTheme="minorHAnsi"/>
          <w:lang w:eastAsia="en-US"/>
        </w:rPr>
        <w:t>[3]</w:t>
      </w:r>
      <w:r>
        <w:rPr>
          <w:rFonts w:asciiTheme="minorHAnsi" w:hAnsiTheme="minorHAnsi"/>
          <w:lang w:eastAsia="en-US"/>
        </w:rPr>
        <w:fldChar w:fldCharType="end"/>
      </w:r>
      <w:r>
        <w:rPr>
          <w:rFonts w:asciiTheme="minorHAnsi" w:hAnsiTheme="minorHAnsi"/>
          <w:lang w:eastAsia="en-US"/>
        </w:rPr>
        <w:t xml:space="preserve">. For the case where BWP switch finishes before the application delay, UE implementation can be allowed so as to ensure sufficient buffer time. </w:t>
      </w:r>
    </w:p>
    <w:p w14:paraId="1A37E1C3" w14:textId="25BF701B" w:rsidR="003D078B" w:rsidRPr="005C11BA" w:rsidRDefault="005C11BA" w:rsidP="005C11BA">
      <w:pPr>
        <w:pStyle w:val="Caption"/>
        <w:rPr>
          <w:rFonts w:asciiTheme="minorHAnsi" w:hAnsiTheme="minorHAnsi"/>
        </w:rPr>
      </w:pPr>
      <w:bookmarkStart w:id="4" w:name="_Ref37444137"/>
      <w:r w:rsidRPr="005C11BA">
        <w:rPr>
          <w:rFonts w:asciiTheme="minorHAnsi" w:hAnsiTheme="minorHAnsi"/>
        </w:rPr>
        <w:t xml:space="preserve">Observation </w:t>
      </w:r>
      <w:r w:rsidRPr="005C11BA">
        <w:rPr>
          <w:rFonts w:asciiTheme="minorHAnsi" w:hAnsiTheme="minorHAnsi"/>
        </w:rPr>
        <w:fldChar w:fldCharType="begin"/>
      </w:r>
      <w:r w:rsidRPr="005C11BA">
        <w:rPr>
          <w:rFonts w:asciiTheme="minorHAnsi" w:hAnsiTheme="minorHAnsi"/>
        </w:rPr>
        <w:instrText xml:space="preserve"> SEQ Observation \* ARABIC </w:instrText>
      </w:r>
      <w:r w:rsidRPr="005C11BA">
        <w:rPr>
          <w:rFonts w:asciiTheme="minorHAnsi" w:hAnsiTheme="minorHAnsi"/>
        </w:rPr>
        <w:fldChar w:fldCharType="separate"/>
      </w:r>
      <w:r w:rsidR="00FD1E12">
        <w:rPr>
          <w:rFonts w:asciiTheme="minorHAnsi" w:hAnsiTheme="minorHAnsi"/>
          <w:noProof/>
        </w:rPr>
        <w:t>2</w:t>
      </w:r>
      <w:r w:rsidRPr="005C11BA">
        <w:rPr>
          <w:rFonts w:asciiTheme="minorHAnsi" w:hAnsiTheme="minorHAnsi"/>
        </w:rPr>
        <w:fldChar w:fldCharType="end"/>
      </w:r>
      <w:r w:rsidRPr="005C11BA">
        <w:rPr>
          <w:rFonts w:asciiTheme="minorHAnsi" w:hAnsiTheme="minorHAnsi"/>
        </w:rPr>
        <w:t xml:space="preserve">: To resolve the issue </w:t>
      </w:r>
      <w:r w:rsidR="00E4385B">
        <w:rPr>
          <w:rFonts w:asciiTheme="minorHAnsi" w:hAnsiTheme="minorHAnsi"/>
        </w:rPr>
        <w:t xml:space="preserve">that </w:t>
      </w:r>
      <w:r w:rsidRPr="005C11BA">
        <w:rPr>
          <w:rFonts w:asciiTheme="minorHAnsi" w:hAnsiTheme="minorHAnsi"/>
        </w:rPr>
        <w:t xml:space="preserve">BWP switch delay is too short for UE to apply new scheduling offset restriction, there are two solutions with </w:t>
      </w:r>
      <w:r w:rsidR="00E4385B">
        <w:rPr>
          <w:rFonts w:asciiTheme="minorHAnsi" w:hAnsiTheme="minorHAnsi"/>
        </w:rPr>
        <w:t>minimized</w:t>
      </w:r>
      <w:r w:rsidRPr="005C11BA">
        <w:rPr>
          <w:rFonts w:asciiTheme="minorHAnsi" w:hAnsiTheme="minorHAnsi"/>
        </w:rPr>
        <w:t xml:space="preserve"> RAN1 specification impact:</w:t>
      </w:r>
      <w:bookmarkEnd w:id="4"/>
    </w:p>
    <w:p w14:paraId="3EB2B9E3" w14:textId="7601AFA1" w:rsidR="005C11BA" w:rsidRPr="005C11BA" w:rsidRDefault="005C11BA" w:rsidP="005C11BA">
      <w:pPr>
        <w:pStyle w:val="ListParagraph"/>
        <w:numPr>
          <w:ilvl w:val="0"/>
          <w:numId w:val="40"/>
        </w:numPr>
        <w:rPr>
          <w:rFonts w:asciiTheme="minorHAnsi" w:hAnsiTheme="minorHAnsi"/>
        </w:rPr>
      </w:pPr>
      <w:r w:rsidRPr="005C11BA">
        <w:rPr>
          <w:rFonts w:asciiTheme="minorHAnsi" w:hAnsiTheme="minorHAnsi"/>
          <w:b/>
          <w:lang w:eastAsia="en-US"/>
        </w:rPr>
        <w:t>UE reports proper BWP switch delay, e.g., Type</w:t>
      </w:r>
      <w:r w:rsidR="00E4385B">
        <w:rPr>
          <w:rFonts w:asciiTheme="minorHAnsi" w:hAnsiTheme="minorHAnsi"/>
          <w:b/>
          <w:lang w:eastAsia="en-US"/>
        </w:rPr>
        <w:t xml:space="preserve"> </w:t>
      </w:r>
      <w:r w:rsidRPr="005C11BA">
        <w:rPr>
          <w:rFonts w:asciiTheme="minorHAnsi" w:hAnsiTheme="minorHAnsi"/>
          <w:b/>
          <w:lang w:eastAsia="en-US"/>
        </w:rPr>
        <w:t>2</w:t>
      </w:r>
    </w:p>
    <w:p w14:paraId="2C443EF6" w14:textId="081DF602" w:rsidR="005C11BA" w:rsidRPr="005C11BA" w:rsidRDefault="005C11BA" w:rsidP="005C11BA">
      <w:pPr>
        <w:pStyle w:val="ListParagraph"/>
        <w:numPr>
          <w:ilvl w:val="0"/>
          <w:numId w:val="40"/>
        </w:numPr>
        <w:rPr>
          <w:rFonts w:asciiTheme="minorHAnsi" w:hAnsiTheme="minorHAnsi"/>
        </w:rPr>
      </w:pPr>
      <w:r w:rsidRPr="005C11BA">
        <w:rPr>
          <w:rFonts w:asciiTheme="minorHAnsi" w:hAnsiTheme="minorHAnsi"/>
          <w:b/>
          <w:lang w:eastAsia="en-US"/>
        </w:rPr>
        <w:t>Specification allows UE implementation after BWP switch and before application delay is ended</w:t>
      </w:r>
    </w:p>
    <w:p w14:paraId="6E54D39E" w14:textId="380BB165" w:rsidR="004B0D94" w:rsidRDefault="005C11BA" w:rsidP="004B0D94">
      <w:pPr>
        <w:jc w:val="both"/>
        <w:rPr>
          <w:rFonts w:asciiTheme="minorHAnsi" w:hAnsiTheme="minorHAnsi"/>
          <w:lang w:eastAsia="en-US"/>
        </w:rPr>
      </w:pPr>
      <w:r>
        <w:rPr>
          <w:rFonts w:asciiTheme="minorHAnsi" w:hAnsiTheme="minorHAnsi"/>
          <w:lang w:eastAsia="en-US"/>
        </w:rPr>
        <w:t>By the above, the following proposal for issue #1 is suggested:</w:t>
      </w:r>
    </w:p>
    <w:p w14:paraId="465D511C" w14:textId="77777777" w:rsidR="005C11BA" w:rsidRDefault="005C11BA" w:rsidP="004B0D94">
      <w:pPr>
        <w:jc w:val="both"/>
        <w:rPr>
          <w:rFonts w:asciiTheme="minorHAnsi" w:hAnsiTheme="minorHAnsi"/>
          <w:lang w:eastAsia="en-US"/>
        </w:rPr>
      </w:pPr>
    </w:p>
    <w:p w14:paraId="04FD786A" w14:textId="2448E6DB" w:rsidR="005C11BA" w:rsidRPr="005C11BA" w:rsidRDefault="005C11BA" w:rsidP="005C11BA">
      <w:pPr>
        <w:pStyle w:val="Caption"/>
        <w:rPr>
          <w:rFonts w:asciiTheme="minorHAnsi" w:hAnsiTheme="minorHAnsi"/>
        </w:rPr>
      </w:pPr>
      <w:bookmarkStart w:id="5" w:name="_Ref37444187"/>
      <w:r w:rsidRPr="005C11BA">
        <w:rPr>
          <w:rFonts w:asciiTheme="minorHAnsi" w:hAnsiTheme="minorHAnsi"/>
        </w:rPr>
        <w:t xml:space="preserve">Proposal </w:t>
      </w:r>
      <w:r w:rsidRPr="005C11BA">
        <w:rPr>
          <w:rFonts w:asciiTheme="minorHAnsi" w:hAnsiTheme="minorHAnsi"/>
        </w:rPr>
        <w:fldChar w:fldCharType="begin"/>
      </w:r>
      <w:r w:rsidRPr="005C11BA">
        <w:rPr>
          <w:rFonts w:asciiTheme="minorHAnsi" w:hAnsiTheme="minorHAnsi"/>
        </w:rPr>
        <w:instrText xml:space="preserve"> SEQ Proposal \* ARABIC </w:instrText>
      </w:r>
      <w:r w:rsidRPr="005C11BA">
        <w:rPr>
          <w:rFonts w:asciiTheme="minorHAnsi" w:hAnsiTheme="minorHAnsi"/>
        </w:rPr>
        <w:fldChar w:fldCharType="separate"/>
      </w:r>
      <w:r w:rsidR="00697351">
        <w:rPr>
          <w:rFonts w:asciiTheme="minorHAnsi" w:hAnsiTheme="minorHAnsi"/>
          <w:noProof/>
        </w:rPr>
        <w:t>1</w:t>
      </w:r>
      <w:r w:rsidRPr="005C11BA">
        <w:rPr>
          <w:rFonts w:asciiTheme="minorHAnsi" w:hAnsiTheme="minorHAnsi"/>
        </w:rPr>
        <w:fldChar w:fldCharType="end"/>
      </w:r>
      <w:r w:rsidRPr="005C11BA">
        <w:rPr>
          <w:rFonts w:asciiTheme="minorHAnsi" w:hAnsiTheme="minorHAnsi"/>
        </w:rPr>
        <w:t>: For issue #1, whether and how to apply the currently active minimum scheduling offset restriction in the case of cross-BWP scheduling, the following alternative is suggested:</w:t>
      </w:r>
      <w:bookmarkEnd w:id="5"/>
    </w:p>
    <w:p w14:paraId="6A218DC6" w14:textId="2654533D" w:rsidR="005C11BA" w:rsidRPr="005C11BA" w:rsidRDefault="005C11BA" w:rsidP="005C11BA">
      <w:pPr>
        <w:pStyle w:val="ListParagraph"/>
        <w:numPr>
          <w:ilvl w:val="0"/>
          <w:numId w:val="41"/>
        </w:numPr>
        <w:rPr>
          <w:rFonts w:asciiTheme="minorHAnsi" w:hAnsiTheme="minorHAnsi"/>
          <w:b/>
        </w:rPr>
      </w:pPr>
      <w:r w:rsidRPr="005C11BA">
        <w:rPr>
          <w:rFonts w:asciiTheme="minorHAnsi" w:hAnsiTheme="minorHAnsi"/>
          <w:b/>
        </w:rPr>
        <w:t xml:space="preserve">Alt 2: Disagree. TP to clarify the applied K0min/K2min only for an active BWP, not covering cross-BWP case, is </w:t>
      </w:r>
      <w:r w:rsidR="0021009B">
        <w:rPr>
          <w:rFonts w:asciiTheme="minorHAnsi" w:hAnsiTheme="minorHAnsi"/>
          <w:b/>
        </w:rPr>
        <w:t xml:space="preserve">given </w:t>
      </w:r>
      <w:r w:rsidRPr="005C11BA">
        <w:rPr>
          <w:rFonts w:asciiTheme="minorHAnsi" w:hAnsiTheme="minorHAnsi"/>
          <w:b/>
        </w:rPr>
        <w:t>as follows</w:t>
      </w:r>
      <w:r w:rsidR="0021009B">
        <w:rPr>
          <w:rFonts w:asciiTheme="minorHAnsi" w:hAnsiTheme="minorHAnsi"/>
          <w:b/>
        </w:rPr>
        <w:t>:</w:t>
      </w:r>
    </w:p>
    <w:p w14:paraId="434F66A4" w14:textId="77777777" w:rsidR="005C11BA" w:rsidRDefault="005C11BA" w:rsidP="004B0D94">
      <w:pPr>
        <w:jc w:val="both"/>
        <w:rPr>
          <w:rFonts w:asciiTheme="minorHAnsi" w:hAnsiTheme="minorHAnsi"/>
          <w:lang w:eastAsia="en-US"/>
        </w:rPr>
      </w:pPr>
    </w:p>
    <w:p w14:paraId="1B24F160" w14:textId="6B12AD47" w:rsidR="005C11BA" w:rsidRPr="00110E6B" w:rsidRDefault="005C11BA" w:rsidP="005C11BA">
      <w:pPr>
        <w:jc w:val="center"/>
        <w:rPr>
          <w:sz w:val="22"/>
          <w:szCs w:val="22"/>
        </w:rPr>
      </w:pPr>
      <w:r w:rsidRPr="00110E6B">
        <w:rPr>
          <w:sz w:val="22"/>
          <w:szCs w:val="22"/>
        </w:rPr>
        <w:t>-----------</w:t>
      </w:r>
      <w:r>
        <w:rPr>
          <w:sz w:val="22"/>
          <w:szCs w:val="22"/>
        </w:rPr>
        <w:t>-------------------</w:t>
      </w:r>
      <w:r w:rsidRPr="00110E6B">
        <w:rPr>
          <w:sz w:val="22"/>
          <w:szCs w:val="22"/>
        </w:rPr>
        <w:t xml:space="preserve">- Unchanged parts are omitted </w:t>
      </w:r>
      <w:r>
        <w:rPr>
          <w:sz w:val="22"/>
          <w:szCs w:val="22"/>
        </w:rPr>
        <w:t>(Section 5.3.1 of TS 38.214-g10) -----</w:t>
      </w:r>
      <w:r w:rsidRPr="00110E6B">
        <w:rPr>
          <w:sz w:val="22"/>
          <w:szCs w:val="22"/>
        </w:rPr>
        <w:t>----------------</w:t>
      </w:r>
      <w:r>
        <w:rPr>
          <w:sz w:val="22"/>
          <w:szCs w:val="22"/>
        </w:rPr>
        <w:t>---</w:t>
      </w:r>
      <w:r w:rsidRPr="00110E6B">
        <w:rPr>
          <w:sz w:val="22"/>
          <w:szCs w:val="22"/>
        </w:rPr>
        <w:t>----------</w:t>
      </w:r>
    </w:p>
    <w:p w14:paraId="2DA42C74" w14:textId="4CE2D16E" w:rsidR="005C11BA" w:rsidRDefault="005C11BA" w:rsidP="005C11BA">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w:t>
      </w:r>
      <w:r w:rsidRPr="005C11BA">
        <w:rPr>
          <w:color w:val="FF0000"/>
        </w:rPr>
        <w:t>for the same active BWP</w:t>
      </w:r>
      <w:r>
        <w:t xml:space="preserve">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UE does not expect to be scheduled with DCI format 0_1 or 1_1 with [</w:t>
      </w:r>
      <w:r>
        <w:rPr>
          <w:color w:val="000000" w:themeColor="text1"/>
        </w:rPr>
        <w:t>'</w:t>
      </w:r>
      <w:r w:rsidRPr="00E241A2">
        <w:rPr>
          <w:color w:val="000000" w:themeColor="text1"/>
        </w:rPr>
        <w:t>Minimum applicable scheduling offset indicator</w:t>
      </w:r>
      <w:r>
        <w:rPr>
          <w:color w:val="000000" w:themeColor="text1"/>
        </w:rPr>
        <w:t>'</w:t>
      </w:r>
      <w:r w:rsidRPr="00E241A2">
        <w:rPr>
          <w:color w:val="000000" w:themeColor="text1"/>
        </w:rPr>
        <w:t xml:space="preserve">]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r w:rsidRPr="00E241A2">
        <w:rPr>
          <w:i/>
          <w:iCs/>
          <w:color w:val="000000" w:themeColor="text1"/>
        </w:rPr>
        <w:t>n+X</w:t>
      </w:r>
      <w:r w:rsidRPr="00E241A2">
        <w:rPr>
          <w:color w:val="000000" w:themeColor="text1"/>
        </w:rPr>
        <w:t xml:space="preserve"> of the scheduling cell.</w:t>
      </w:r>
    </w:p>
    <w:p w14:paraId="5FF81049" w14:textId="77777777" w:rsidR="005C11BA" w:rsidRPr="00110E6B" w:rsidRDefault="005C11BA" w:rsidP="005C11BA">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0676EB13" w14:textId="77777777" w:rsidR="005C11BA" w:rsidRDefault="005C11BA" w:rsidP="004B0D94">
      <w:pPr>
        <w:jc w:val="both"/>
        <w:rPr>
          <w:rFonts w:asciiTheme="minorHAnsi" w:hAnsiTheme="minorHAnsi"/>
          <w:lang w:eastAsia="en-US"/>
        </w:rPr>
      </w:pPr>
    </w:p>
    <w:p w14:paraId="4F193494" w14:textId="77777777" w:rsidR="00FD1E12" w:rsidRDefault="00FD1E12" w:rsidP="00FD1E12">
      <w:pPr>
        <w:jc w:val="both"/>
        <w:rPr>
          <w:rFonts w:asciiTheme="minorHAnsi" w:hAnsiTheme="minorHAnsi"/>
        </w:rPr>
      </w:pPr>
      <w:r>
        <w:rPr>
          <w:rFonts w:asciiTheme="minorHAnsi" w:hAnsiTheme="minorHAnsi"/>
          <w:lang w:eastAsia="en-US"/>
        </w:rPr>
        <w:t xml:space="preserve">For issue #2, </w:t>
      </w:r>
      <w:r w:rsidRPr="005C11BA">
        <w:rPr>
          <w:rFonts w:asciiTheme="minorHAnsi" w:hAnsiTheme="minorHAnsi"/>
        </w:rPr>
        <w:t>whether and how to decide the applied minimum scheduling offset restriction for the slot</w:t>
      </w:r>
      <w:r>
        <w:rPr>
          <w:rFonts w:asciiTheme="minorHAnsi" w:hAnsiTheme="minorHAnsi"/>
        </w:rPr>
        <w:t>(</w:t>
      </w:r>
      <w:r w:rsidRPr="005C11BA">
        <w:rPr>
          <w:rFonts w:asciiTheme="minorHAnsi" w:hAnsiTheme="minorHAnsi"/>
        </w:rPr>
        <w:t>s</w:t>
      </w:r>
      <w:r>
        <w:rPr>
          <w:rFonts w:asciiTheme="minorHAnsi" w:hAnsiTheme="minorHAnsi"/>
        </w:rPr>
        <w:t>)</w:t>
      </w:r>
      <w:r w:rsidRPr="005C11BA">
        <w:rPr>
          <w:rFonts w:asciiTheme="minorHAnsi" w:hAnsiTheme="minorHAnsi"/>
        </w:rPr>
        <w:t xml:space="preserve"> after BWP switch and before the application delay is ended</w:t>
      </w:r>
      <w:r>
        <w:rPr>
          <w:rFonts w:asciiTheme="minorHAnsi" w:hAnsiTheme="minorHAnsi"/>
        </w:rPr>
        <w:t xml:space="preserve">, an example case is as follows: </w:t>
      </w:r>
    </w:p>
    <w:p w14:paraId="4E0E1A22" w14:textId="77777777" w:rsidR="00FD1E12" w:rsidRDefault="00FD1E12" w:rsidP="00FD1E12">
      <w:pPr>
        <w:jc w:val="both"/>
        <w:rPr>
          <w:rFonts w:asciiTheme="minorHAnsi" w:hAnsiTheme="minorHAnsi"/>
        </w:rPr>
      </w:pPr>
    </w:p>
    <w:p w14:paraId="7F5774A4" w14:textId="520E2DED" w:rsidR="00FD1E12" w:rsidRDefault="00FD1E12" w:rsidP="00FD1E12">
      <w:pPr>
        <w:pStyle w:val="ListParagraph"/>
        <w:numPr>
          <w:ilvl w:val="0"/>
          <w:numId w:val="41"/>
        </w:numPr>
        <w:jc w:val="both"/>
        <w:rPr>
          <w:rFonts w:asciiTheme="minorHAnsi" w:hAnsiTheme="minorHAnsi"/>
        </w:rPr>
      </w:pPr>
      <w:r w:rsidRPr="00FD1E12">
        <w:rPr>
          <w:rFonts w:asciiTheme="minorHAnsi" w:hAnsiTheme="minorHAnsi"/>
          <w:lang w:eastAsia="en-US"/>
        </w:rPr>
        <w:t>Cross-BWP scheduling by DCI format 0_1, subject to active K0min = 8 slots, active K2min = 6 slots an</w:t>
      </w:r>
      <w:r w:rsidR="0021009B">
        <w:rPr>
          <w:rFonts w:asciiTheme="minorHAnsi" w:hAnsiTheme="minorHAnsi"/>
          <w:lang w:eastAsia="en-US"/>
        </w:rPr>
        <w:t>d UE reported BWP switch delay of</w:t>
      </w:r>
      <w:r w:rsidRPr="00FD1E12">
        <w:rPr>
          <w:rFonts w:asciiTheme="minorHAnsi" w:hAnsiTheme="minorHAnsi"/>
          <w:lang w:eastAsia="en-US"/>
        </w:rPr>
        <w:t xml:space="preserve"> 6 slots. </w:t>
      </w:r>
    </w:p>
    <w:p w14:paraId="584D13A3" w14:textId="1BBC1CF5" w:rsidR="00FD1E12" w:rsidRDefault="00FD1E12" w:rsidP="00FD1E12">
      <w:pPr>
        <w:pStyle w:val="ListParagraph"/>
        <w:numPr>
          <w:ilvl w:val="1"/>
          <w:numId w:val="41"/>
        </w:numPr>
        <w:jc w:val="both"/>
        <w:rPr>
          <w:rFonts w:asciiTheme="minorHAnsi" w:hAnsiTheme="minorHAnsi"/>
        </w:rPr>
      </w:pPr>
      <w:r w:rsidRPr="00FD1E12">
        <w:rPr>
          <w:rFonts w:asciiTheme="minorHAnsi" w:hAnsiTheme="minorHAnsi"/>
          <w:lang w:eastAsia="en-US"/>
        </w:rPr>
        <w:t>For this case, BWP switch will finish after 6 slots while the application delay is</w:t>
      </w:r>
      <w:r w:rsidR="0021009B">
        <w:rPr>
          <w:rFonts w:asciiTheme="minorHAnsi" w:hAnsiTheme="minorHAnsi"/>
          <w:lang w:eastAsia="en-US"/>
        </w:rPr>
        <w:t xml:space="preserve"> 8 slots. There is ambiguity in</w:t>
      </w:r>
      <w:r w:rsidRPr="00FD1E12">
        <w:rPr>
          <w:rFonts w:asciiTheme="minorHAnsi" w:hAnsiTheme="minorHAnsi"/>
          <w:lang w:eastAsia="en-US"/>
        </w:rPr>
        <w:t xml:space="preserve"> K2min for 7</w:t>
      </w:r>
      <w:r w:rsidRPr="00FD1E12">
        <w:rPr>
          <w:rFonts w:asciiTheme="minorHAnsi" w:hAnsiTheme="minorHAnsi"/>
          <w:vertAlign w:val="superscript"/>
          <w:lang w:eastAsia="en-US"/>
        </w:rPr>
        <w:t>th</w:t>
      </w:r>
      <w:r w:rsidRPr="00FD1E12">
        <w:rPr>
          <w:rFonts w:asciiTheme="minorHAnsi" w:hAnsiTheme="minorHAnsi"/>
          <w:lang w:eastAsia="en-US"/>
        </w:rPr>
        <w:t xml:space="preserve"> slot. </w:t>
      </w:r>
    </w:p>
    <w:p w14:paraId="53316D53" w14:textId="17FE18C3" w:rsidR="00FD1E12" w:rsidRPr="00A26991" w:rsidRDefault="00FD1E12" w:rsidP="00FD1E12">
      <w:pPr>
        <w:pStyle w:val="ListParagraph"/>
        <w:numPr>
          <w:ilvl w:val="1"/>
          <w:numId w:val="41"/>
        </w:numPr>
        <w:jc w:val="both"/>
        <w:rPr>
          <w:rFonts w:asciiTheme="minorHAnsi" w:hAnsiTheme="minorHAnsi"/>
        </w:rPr>
      </w:pPr>
      <w:r w:rsidRPr="00A26991">
        <w:rPr>
          <w:rFonts w:asciiTheme="minorHAnsi" w:hAnsiTheme="minorHAnsi"/>
          <w:lang w:eastAsia="en-US"/>
        </w:rPr>
        <w:t xml:space="preserve">For this case, enforcing K2min of source BWP to K2 </w:t>
      </w:r>
      <w:r w:rsidR="0021009B">
        <w:rPr>
          <w:rFonts w:asciiTheme="minorHAnsi" w:hAnsiTheme="minorHAnsi"/>
          <w:lang w:eastAsia="en-US"/>
        </w:rPr>
        <w:t>value</w:t>
      </w:r>
      <w:r w:rsidRPr="00A26991">
        <w:rPr>
          <w:rFonts w:asciiTheme="minorHAnsi" w:hAnsiTheme="minorHAnsi"/>
          <w:lang w:eastAsia="en-US"/>
        </w:rPr>
        <w:t xml:space="preserve"> of the cross-BWP scheduling cannot guarantee a buffer time that matches to the application delay</w:t>
      </w:r>
      <w:r w:rsidR="0021009B">
        <w:rPr>
          <w:rFonts w:asciiTheme="minorHAnsi" w:hAnsiTheme="minorHAnsi"/>
          <w:lang w:eastAsia="en-US"/>
        </w:rPr>
        <w:t xml:space="preserve"> (8 slots, governed by K0min)</w:t>
      </w:r>
      <w:r w:rsidRPr="00A26991">
        <w:rPr>
          <w:rFonts w:asciiTheme="minorHAnsi" w:hAnsiTheme="minorHAnsi"/>
          <w:lang w:eastAsia="en-US"/>
        </w:rPr>
        <w:t xml:space="preserve">. Consequently, Alt 1 solution for issue #1 is not a complete solution to always secure the desired </w:t>
      </w:r>
      <w:r w:rsidR="0021009B">
        <w:rPr>
          <w:rFonts w:asciiTheme="minorHAnsi" w:hAnsiTheme="minorHAnsi"/>
          <w:lang w:eastAsia="en-US"/>
        </w:rPr>
        <w:t>buffer time</w:t>
      </w:r>
      <w:r w:rsidRPr="00A26991">
        <w:rPr>
          <w:rFonts w:asciiTheme="minorHAnsi" w:hAnsiTheme="minorHAnsi"/>
          <w:lang w:eastAsia="en-US"/>
        </w:rPr>
        <w:t>.</w:t>
      </w:r>
    </w:p>
    <w:p w14:paraId="7310D428" w14:textId="77777777" w:rsidR="00FD1E12" w:rsidRDefault="00FD1E12" w:rsidP="00FD1E12">
      <w:pPr>
        <w:jc w:val="both"/>
        <w:rPr>
          <w:rFonts w:asciiTheme="minorHAnsi" w:hAnsiTheme="minorHAnsi"/>
        </w:rPr>
      </w:pPr>
    </w:p>
    <w:p w14:paraId="1FD73CC0" w14:textId="3AD38FAE" w:rsidR="00FD1E12" w:rsidRDefault="00FD1E12" w:rsidP="004B0D94">
      <w:pPr>
        <w:jc w:val="both"/>
        <w:rPr>
          <w:rFonts w:asciiTheme="minorHAnsi" w:hAnsiTheme="minorHAnsi"/>
        </w:rPr>
      </w:pPr>
      <w:r>
        <w:rPr>
          <w:rFonts w:asciiTheme="minorHAnsi" w:hAnsiTheme="minorHAnsi"/>
        </w:rPr>
        <w:t xml:space="preserve">To resolve the ambiguity and to allow UE </w:t>
      </w:r>
      <w:r w:rsidR="0021009B">
        <w:rPr>
          <w:rFonts w:asciiTheme="minorHAnsi" w:hAnsiTheme="minorHAnsi"/>
        </w:rPr>
        <w:t>to</w:t>
      </w:r>
      <w:r>
        <w:rPr>
          <w:rFonts w:asciiTheme="minorHAnsi" w:hAnsiTheme="minorHAnsi"/>
        </w:rPr>
        <w:t xml:space="preserve"> exploit the whole application delay, not to specify the UE behaviour for the ambiguity slot(s) is one possible way forward</w:t>
      </w:r>
      <w:r w:rsidR="0021009B">
        <w:rPr>
          <w:rFonts w:asciiTheme="minorHAnsi" w:hAnsiTheme="minorHAnsi"/>
        </w:rPr>
        <w:t>. For network, such ambiguity can easily</w:t>
      </w:r>
      <w:r>
        <w:rPr>
          <w:rFonts w:asciiTheme="minorHAnsi" w:hAnsiTheme="minorHAnsi"/>
        </w:rPr>
        <w:t xml:space="preserve"> </w:t>
      </w:r>
      <w:r w:rsidR="0021009B">
        <w:rPr>
          <w:rFonts w:asciiTheme="minorHAnsi" w:hAnsiTheme="minorHAnsi"/>
        </w:rPr>
        <w:t>be</w:t>
      </w:r>
      <w:r>
        <w:rPr>
          <w:rFonts w:asciiTheme="minorHAnsi" w:hAnsiTheme="minorHAnsi"/>
        </w:rPr>
        <w:t xml:space="preserve"> avoid</w:t>
      </w:r>
      <w:r w:rsidR="0021009B">
        <w:rPr>
          <w:rFonts w:asciiTheme="minorHAnsi" w:hAnsiTheme="minorHAnsi"/>
        </w:rPr>
        <w:t>ed by setting K0min/K2min no larger than</w:t>
      </w:r>
      <w:r>
        <w:rPr>
          <w:rFonts w:asciiTheme="minorHAnsi" w:hAnsiTheme="minorHAnsi"/>
        </w:rPr>
        <w:t xml:space="preserve"> BWP switch delay. For UE, reporting a proper BWP switch delay, e.g., Type</w:t>
      </w:r>
      <w:r w:rsidR="0021009B">
        <w:rPr>
          <w:rFonts w:asciiTheme="minorHAnsi" w:hAnsiTheme="minorHAnsi"/>
        </w:rPr>
        <w:t xml:space="preserve"> </w:t>
      </w:r>
      <w:r>
        <w:rPr>
          <w:rFonts w:asciiTheme="minorHAnsi" w:hAnsiTheme="minorHAnsi"/>
        </w:rPr>
        <w:t xml:space="preserve">2, can also avoid the power consumption concern of insufficient buffer time </w:t>
      </w:r>
      <w:r w:rsidR="0021009B">
        <w:rPr>
          <w:rFonts w:asciiTheme="minorHAnsi" w:hAnsiTheme="minorHAnsi"/>
        </w:rPr>
        <w:t>(</w:t>
      </w:r>
      <w:r>
        <w:rPr>
          <w:rFonts w:asciiTheme="minorHAnsi" w:hAnsiTheme="minorHAnsi"/>
        </w:rPr>
        <w:t>for applying new scheduling offset restriction</w:t>
      </w:r>
      <w:r w:rsidR="0021009B">
        <w:rPr>
          <w:rFonts w:asciiTheme="minorHAnsi" w:hAnsiTheme="minorHAnsi"/>
        </w:rPr>
        <w:t>)</w:t>
      </w:r>
      <w:r>
        <w:rPr>
          <w:rFonts w:asciiTheme="minorHAnsi" w:hAnsiTheme="minorHAnsi"/>
        </w:rPr>
        <w:t>. The following are therefore suggested:</w:t>
      </w:r>
    </w:p>
    <w:p w14:paraId="0899767C" w14:textId="77777777" w:rsidR="00FD1E12" w:rsidRDefault="00FD1E12" w:rsidP="004B0D94">
      <w:pPr>
        <w:jc w:val="both"/>
        <w:rPr>
          <w:rFonts w:asciiTheme="minorHAnsi" w:hAnsiTheme="minorHAnsi"/>
        </w:rPr>
      </w:pPr>
    </w:p>
    <w:p w14:paraId="18169F59" w14:textId="4A1E1A06" w:rsidR="005C11BA" w:rsidRPr="005C11BA" w:rsidRDefault="005C11BA" w:rsidP="005C11BA">
      <w:pPr>
        <w:pStyle w:val="Caption"/>
        <w:rPr>
          <w:rFonts w:asciiTheme="minorHAnsi" w:hAnsiTheme="minorHAnsi"/>
        </w:rPr>
      </w:pPr>
      <w:bookmarkStart w:id="6" w:name="_Ref37444233"/>
      <w:r w:rsidRPr="005C11BA">
        <w:rPr>
          <w:rFonts w:asciiTheme="minorHAnsi" w:hAnsiTheme="minorHAnsi"/>
        </w:rPr>
        <w:t xml:space="preserve">Proposal </w:t>
      </w:r>
      <w:r w:rsidRPr="005C11BA">
        <w:rPr>
          <w:rFonts w:asciiTheme="minorHAnsi" w:hAnsiTheme="minorHAnsi"/>
        </w:rPr>
        <w:fldChar w:fldCharType="begin"/>
      </w:r>
      <w:r w:rsidRPr="005C11BA">
        <w:rPr>
          <w:rFonts w:asciiTheme="minorHAnsi" w:hAnsiTheme="minorHAnsi"/>
        </w:rPr>
        <w:instrText xml:space="preserve"> SEQ Proposal \* ARABIC </w:instrText>
      </w:r>
      <w:r w:rsidRPr="005C11BA">
        <w:rPr>
          <w:rFonts w:asciiTheme="minorHAnsi" w:hAnsiTheme="minorHAnsi"/>
        </w:rPr>
        <w:fldChar w:fldCharType="separate"/>
      </w:r>
      <w:r w:rsidR="00697351">
        <w:rPr>
          <w:rFonts w:asciiTheme="minorHAnsi" w:hAnsiTheme="minorHAnsi"/>
          <w:noProof/>
        </w:rPr>
        <w:t>2</w:t>
      </w:r>
      <w:r w:rsidRPr="005C11BA">
        <w:rPr>
          <w:rFonts w:asciiTheme="minorHAnsi" w:hAnsiTheme="minorHAnsi"/>
        </w:rPr>
        <w:fldChar w:fldCharType="end"/>
      </w:r>
      <w:r w:rsidRPr="005C11BA">
        <w:rPr>
          <w:rFonts w:asciiTheme="minorHAnsi" w:hAnsiTheme="minorHAnsi"/>
        </w:rPr>
        <w:t>: For issue #2, whether and how to decide the applied scheduling offset restriction for the slot</w:t>
      </w:r>
      <w:r w:rsidR="00FD1E12">
        <w:rPr>
          <w:rFonts w:asciiTheme="minorHAnsi" w:hAnsiTheme="minorHAnsi"/>
        </w:rPr>
        <w:t>(</w:t>
      </w:r>
      <w:r w:rsidRPr="005C11BA">
        <w:rPr>
          <w:rFonts w:asciiTheme="minorHAnsi" w:hAnsiTheme="minorHAnsi"/>
        </w:rPr>
        <w:t>s</w:t>
      </w:r>
      <w:r w:rsidR="00FD1E12">
        <w:rPr>
          <w:rFonts w:asciiTheme="minorHAnsi" w:hAnsiTheme="minorHAnsi"/>
        </w:rPr>
        <w:t>)</w:t>
      </w:r>
      <w:r w:rsidRPr="005C11BA">
        <w:rPr>
          <w:rFonts w:asciiTheme="minorHAnsi" w:hAnsiTheme="minorHAnsi"/>
        </w:rPr>
        <w:t xml:space="preserve"> after BWP switch and before the application delay is ended, the following alternative is suggested:</w:t>
      </w:r>
      <w:bookmarkEnd w:id="6"/>
    </w:p>
    <w:p w14:paraId="2A8C1C19" w14:textId="172B8EF3" w:rsidR="005C11BA" w:rsidRPr="005C11BA" w:rsidRDefault="005C11BA" w:rsidP="005C11BA">
      <w:pPr>
        <w:pStyle w:val="ListParagraph"/>
        <w:numPr>
          <w:ilvl w:val="0"/>
          <w:numId w:val="41"/>
        </w:numPr>
        <w:rPr>
          <w:rFonts w:asciiTheme="minorHAnsi" w:hAnsiTheme="minorHAnsi"/>
          <w:b/>
        </w:rPr>
      </w:pPr>
      <w:r w:rsidRPr="005C11BA">
        <w:rPr>
          <w:rFonts w:asciiTheme="minorHAnsi" w:hAnsiTheme="minorHAnsi"/>
          <w:b/>
        </w:rPr>
        <w:t>Alt 4: UE implementation (some companies think it is corn</w:t>
      </w:r>
      <w:r>
        <w:rPr>
          <w:rFonts w:asciiTheme="minorHAnsi" w:hAnsiTheme="minorHAnsi"/>
          <w:b/>
        </w:rPr>
        <w:t>er case that network can avoid).</w:t>
      </w:r>
      <w:r w:rsidR="00FD1E12">
        <w:rPr>
          <w:rFonts w:asciiTheme="minorHAnsi" w:hAnsiTheme="minorHAnsi"/>
          <w:b/>
        </w:rPr>
        <w:t xml:space="preserve"> The following</w:t>
      </w:r>
      <w:r w:rsidRPr="005C11BA">
        <w:rPr>
          <w:rFonts w:asciiTheme="minorHAnsi" w:hAnsiTheme="minorHAnsi"/>
          <w:b/>
        </w:rPr>
        <w:t xml:space="preserve"> conclusion can be </w:t>
      </w:r>
      <w:r w:rsidR="00FD1E12">
        <w:rPr>
          <w:rFonts w:asciiTheme="minorHAnsi" w:hAnsiTheme="minorHAnsi"/>
          <w:b/>
        </w:rPr>
        <w:t>captured</w:t>
      </w:r>
      <w:r w:rsidRPr="005C11BA">
        <w:rPr>
          <w:rFonts w:asciiTheme="minorHAnsi" w:hAnsiTheme="minorHAnsi"/>
          <w:b/>
        </w:rPr>
        <w:t xml:space="preserve"> and no TP needed.</w:t>
      </w:r>
      <w:r w:rsidR="00FD1E12">
        <w:rPr>
          <w:rFonts w:asciiTheme="minorHAnsi" w:hAnsiTheme="minorHAnsi"/>
          <w:b/>
        </w:rPr>
        <w:br/>
      </w:r>
    </w:p>
    <w:tbl>
      <w:tblPr>
        <w:tblStyle w:val="TableGrid"/>
        <w:tblW w:w="0" w:type="auto"/>
        <w:tblLook w:val="04A0" w:firstRow="1" w:lastRow="0" w:firstColumn="1" w:lastColumn="0" w:noHBand="0" w:noVBand="1"/>
      </w:tblPr>
      <w:tblGrid>
        <w:gridCol w:w="10457"/>
      </w:tblGrid>
      <w:tr w:rsidR="00FD1E12" w14:paraId="5D9FEFB4" w14:textId="77777777" w:rsidTr="00FD1E12">
        <w:tc>
          <w:tcPr>
            <w:tcW w:w="10457" w:type="dxa"/>
          </w:tcPr>
          <w:p w14:paraId="5BBBB823" w14:textId="13A1CD99" w:rsidR="00FD1E12" w:rsidRDefault="00FD1E12" w:rsidP="004B0D94">
            <w:pPr>
              <w:jc w:val="both"/>
              <w:rPr>
                <w:rFonts w:asciiTheme="minorHAnsi" w:hAnsiTheme="minorHAnsi"/>
                <w:lang w:eastAsia="en-US"/>
              </w:rPr>
            </w:pPr>
            <w:r w:rsidRPr="00FD1E12">
              <w:rPr>
                <w:rFonts w:asciiTheme="minorHAnsi" w:hAnsiTheme="minorHAnsi"/>
                <w:u w:val="single"/>
                <w:lang w:eastAsia="en-US"/>
              </w:rPr>
              <w:t>Conclusion</w:t>
            </w:r>
          </w:p>
          <w:p w14:paraId="5BE43A5D" w14:textId="4EDBBDBE" w:rsidR="00FD1E12" w:rsidRDefault="00FD1E12" w:rsidP="00A26991">
            <w:pPr>
              <w:jc w:val="both"/>
              <w:rPr>
                <w:rFonts w:asciiTheme="minorHAnsi" w:hAnsiTheme="minorHAnsi"/>
                <w:lang w:eastAsia="en-US"/>
              </w:rPr>
            </w:pPr>
            <w:r>
              <w:rPr>
                <w:rFonts w:asciiTheme="minorHAnsi" w:hAnsiTheme="minorHAnsi"/>
              </w:rPr>
              <w:t xml:space="preserve">The </w:t>
            </w:r>
            <w:r w:rsidRPr="005C11BA">
              <w:rPr>
                <w:rFonts w:asciiTheme="minorHAnsi" w:hAnsiTheme="minorHAnsi"/>
              </w:rPr>
              <w:t>scheduling offset restriction</w:t>
            </w:r>
            <w:r>
              <w:rPr>
                <w:rFonts w:asciiTheme="minorHAnsi" w:hAnsiTheme="minorHAnsi"/>
              </w:rPr>
              <w:t xml:space="preserve"> is not specified</w:t>
            </w:r>
            <w:r w:rsidRPr="005C11BA">
              <w:rPr>
                <w:rFonts w:asciiTheme="minorHAnsi" w:hAnsiTheme="minorHAnsi"/>
              </w:rPr>
              <w:t xml:space="preserve"> for the slot</w:t>
            </w:r>
            <w:r>
              <w:rPr>
                <w:rFonts w:asciiTheme="minorHAnsi" w:hAnsiTheme="minorHAnsi"/>
              </w:rPr>
              <w:t>(</w:t>
            </w:r>
            <w:r w:rsidRPr="005C11BA">
              <w:rPr>
                <w:rFonts w:asciiTheme="minorHAnsi" w:hAnsiTheme="minorHAnsi"/>
              </w:rPr>
              <w:t>s</w:t>
            </w:r>
            <w:r>
              <w:rPr>
                <w:rFonts w:asciiTheme="minorHAnsi" w:hAnsiTheme="minorHAnsi"/>
              </w:rPr>
              <w:t>)</w:t>
            </w:r>
            <w:r w:rsidRPr="005C11BA">
              <w:rPr>
                <w:rFonts w:asciiTheme="minorHAnsi" w:hAnsiTheme="minorHAnsi"/>
              </w:rPr>
              <w:t xml:space="preserve"> after BWP switch and before the application delay is ended</w:t>
            </w:r>
            <w:r>
              <w:rPr>
                <w:rFonts w:asciiTheme="minorHAnsi" w:hAnsiTheme="minorHAnsi"/>
              </w:rPr>
              <w:t>. For network, the</w:t>
            </w:r>
            <w:r>
              <w:rPr>
                <w:rFonts w:asciiTheme="minorHAnsi" w:hAnsiTheme="minorHAnsi"/>
                <w:lang w:eastAsia="en-US"/>
              </w:rPr>
              <w:t xml:space="preserve"> ambiguity slot(s) can be avoided by </w:t>
            </w:r>
            <w:r w:rsidR="00A26991">
              <w:rPr>
                <w:rFonts w:asciiTheme="minorHAnsi" w:hAnsiTheme="minorHAnsi"/>
                <w:lang w:eastAsia="en-US"/>
              </w:rPr>
              <w:t>confining</w:t>
            </w:r>
            <w:r>
              <w:rPr>
                <w:rFonts w:asciiTheme="minorHAnsi" w:hAnsiTheme="minorHAnsi"/>
                <w:lang w:eastAsia="en-US"/>
              </w:rPr>
              <w:t xml:space="preserve"> the configured scheduling offset restriction</w:t>
            </w:r>
            <w:r w:rsidR="0021009B">
              <w:rPr>
                <w:rFonts w:asciiTheme="minorHAnsi" w:hAnsiTheme="minorHAnsi"/>
                <w:lang w:eastAsia="en-US"/>
              </w:rPr>
              <w:t>(</w:t>
            </w:r>
            <w:r w:rsidR="00A26991">
              <w:rPr>
                <w:rFonts w:asciiTheme="minorHAnsi" w:hAnsiTheme="minorHAnsi"/>
                <w:lang w:eastAsia="en-US"/>
              </w:rPr>
              <w:t>s</w:t>
            </w:r>
            <w:r w:rsidR="0021009B">
              <w:rPr>
                <w:rFonts w:asciiTheme="minorHAnsi" w:hAnsiTheme="minorHAnsi"/>
                <w:lang w:eastAsia="en-US"/>
              </w:rPr>
              <w:t>)</w:t>
            </w:r>
            <w:r w:rsidR="00A26991">
              <w:rPr>
                <w:rFonts w:asciiTheme="minorHAnsi" w:hAnsiTheme="minorHAnsi"/>
                <w:lang w:eastAsia="en-US"/>
              </w:rPr>
              <w:t xml:space="preserve"> no</w:t>
            </w:r>
            <w:r>
              <w:rPr>
                <w:rFonts w:asciiTheme="minorHAnsi" w:hAnsiTheme="minorHAnsi"/>
                <w:lang w:eastAsia="en-US"/>
              </w:rPr>
              <w:t xml:space="preserve"> larger than UE reported BWP switch delay. No RAN1 specification impact is needed.</w:t>
            </w:r>
          </w:p>
        </w:tc>
      </w:tr>
    </w:tbl>
    <w:p w14:paraId="38F28D7B" w14:textId="77777777" w:rsidR="00FD1E12" w:rsidRPr="00D202A7" w:rsidRDefault="00FD1E12" w:rsidP="00FD1E12">
      <w:pPr>
        <w:rPr>
          <w:rFonts w:asciiTheme="minorHAnsi" w:hAnsiTheme="minorHAnsi"/>
          <w:lang w:eastAsia="en-US"/>
        </w:rPr>
      </w:pPr>
    </w:p>
    <w:p w14:paraId="4C2A857E" w14:textId="2414201A" w:rsidR="00FD1E12" w:rsidRPr="00D202A7" w:rsidRDefault="00FD1E12" w:rsidP="00FD1E12">
      <w:pPr>
        <w:pStyle w:val="Heading1"/>
        <w:rPr>
          <w:rFonts w:asciiTheme="minorHAnsi" w:hAnsiTheme="minorHAnsi"/>
        </w:rPr>
      </w:pPr>
      <w:r>
        <w:rPr>
          <w:rFonts w:asciiTheme="minorHAnsi" w:hAnsiTheme="minorHAnsi"/>
        </w:rPr>
        <w:t>Other remaining issues for cross-slot scheduling adaptation</w:t>
      </w:r>
    </w:p>
    <w:p w14:paraId="5F2C511F" w14:textId="083712B8" w:rsidR="004B0D94" w:rsidRDefault="00A26991" w:rsidP="00A26991">
      <w:pPr>
        <w:pStyle w:val="Heading2"/>
      </w:pPr>
      <w:r>
        <w:t xml:space="preserve">Exceptional case and error handling related </w:t>
      </w:r>
      <w:r w:rsidR="00697351">
        <w:t xml:space="preserve">remaining </w:t>
      </w:r>
      <w:r>
        <w:t>issues</w:t>
      </w:r>
    </w:p>
    <w:p w14:paraId="3171DEB0" w14:textId="717D2C8B" w:rsidR="00A26991" w:rsidRDefault="00A26991" w:rsidP="004918E0">
      <w:pPr>
        <w:rPr>
          <w:rFonts w:asciiTheme="minorHAnsi" w:hAnsiTheme="minorHAnsi"/>
          <w:lang w:eastAsia="en-US"/>
        </w:rPr>
      </w:pPr>
      <w:r>
        <w:rPr>
          <w:rFonts w:asciiTheme="minorHAnsi" w:hAnsiTheme="minorHAnsi"/>
          <w:lang w:eastAsia="en-US"/>
        </w:rPr>
        <w:t xml:space="preserve">In addition to cross-BWP scheduling, there are </w:t>
      </w:r>
      <w:r w:rsidR="0021009B">
        <w:rPr>
          <w:rFonts w:asciiTheme="minorHAnsi" w:hAnsiTheme="minorHAnsi"/>
          <w:lang w:eastAsia="en-US"/>
        </w:rPr>
        <w:t>also other</w:t>
      </w:r>
      <w:r>
        <w:rPr>
          <w:rFonts w:asciiTheme="minorHAnsi" w:hAnsiTheme="minorHAnsi"/>
          <w:lang w:eastAsia="en-US"/>
        </w:rPr>
        <w:t xml:space="preserve"> remaining issues that should be resolved to minimize the impacts to networks and UEs. First, two additional exceptional cases are needed:</w:t>
      </w:r>
    </w:p>
    <w:p w14:paraId="6D480BA7" w14:textId="77777777" w:rsidR="00A26991" w:rsidRDefault="00A26991" w:rsidP="004918E0">
      <w:pPr>
        <w:rPr>
          <w:rFonts w:asciiTheme="minorHAnsi" w:hAnsiTheme="minorHAnsi"/>
          <w:lang w:eastAsia="en-US"/>
        </w:rPr>
      </w:pPr>
    </w:p>
    <w:p w14:paraId="4040FFA6" w14:textId="02CDCFC7" w:rsidR="00A26991" w:rsidRDefault="00A26991" w:rsidP="00A26991">
      <w:pPr>
        <w:pStyle w:val="ListParagraph"/>
        <w:numPr>
          <w:ilvl w:val="0"/>
          <w:numId w:val="42"/>
        </w:num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_Ref37438313 \r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[6]</w:t>
      </w:r>
      <w:r>
        <w:rPr>
          <w:rFonts w:asciiTheme="minorHAnsi" w:hAnsiTheme="minorHAnsi"/>
          <w:lang w:eastAsia="en-US"/>
        </w:rPr>
        <w:fldChar w:fldCharType="end"/>
      </w:r>
      <w:r>
        <w:rPr>
          <w:rFonts w:asciiTheme="minorHAnsi" w:hAnsiTheme="minorHAnsi"/>
          <w:lang w:eastAsia="en-US"/>
        </w:rPr>
        <w:t>, cross-slot scheduling impact to BFR is identified. To resolve the issue, additional exceptional case for apply the scheduling offset restriction is suggested.</w:t>
      </w:r>
    </w:p>
    <w:p w14:paraId="64C20885" w14:textId="6CE3DF9A" w:rsidR="00A26991" w:rsidRDefault="0021009B" w:rsidP="00A26991">
      <w:pPr>
        <w:pStyle w:val="ListParagraph"/>
        <w:numPr>
          <w:ilvl w:val="0"/>
          <w:numId w:val="42"/>
        </w:numPr>
        <w:rPr>
          <w:rFonts w:asciiTheme="minorHAnsi" w:hAnsiTheme="minorHAnsi"/>
          <w:lang w:eastAsia="en-US"/>
        </w:rPr>
      </w:pPr>
      <w:r>
        <w:rPr>
          <w:rFonts w:asciiTheme="minorHAnsi" w:hAnsiTheme="minorHAnsi"/>
          <w:lang w:eastAsia="en-US"/>
        </w:rPr>
        <w:t>With</w:t>
      </w:r>
      <w:r w:rsidR="00A26991">
        <w:rPr>
          <w:rFonts w:asciiTheme="minorHAnsi" w:hAnsiTheme="minorHAnsi"/>
          <w:lang w:eastAsia="en-US"/>
        </w:rPr>
        <w:t xml:space="preserve"> Rel-16 2-step RACH, </w:t>
      </w:r>
      <w:r>
        <w:rPr>
          <w:rFonts w:asciiTheme="minorHAnsi" w:hAnsiTheme="minorHAnsi"/>
          <w:lang w:eastAsia="en-US"/>
        </w:rPr>
        <w:t>network</w:t>
      </w:r>
      <w:r w:rsidR="00A26991">
        <w:rPr>
          <w:rFonts w:asciiTheme="minorHAnsi" w:hAnsiTheme="minorHAnsi"/>
          <w:lang w:eastAsia="en-US"/>
        </w:rPr>
        <w:t xml:space="preserve"> can send message to multiple connected-mode UEs along RACH procedure. If different scheduling offset restrictions are applied for different UEs, the multi-casting may not be able to reach all UEs. </w:t>
      </w:r>
      <w:r>
        <w:rPr>
          <w:rFonts w:asciiTheme="minorHAnsi" w:hAnsiTheme="minorHAnsi"/>
          <w:lang w:eastAsia="en-US"/>
        </w:rPr>
        <w:t>Similar to SI-RNTI and RA</w:t>
      </w:r>
      <w:r w:rsidR="00A26991">
        <w:rPr>
          <w:rFonts w:asciiTheme="minorHAnsi" w:hAnsiTheme="minorHAnsi"/>
          <w:lang w:eastAsia="en-US"/>
        </w:rPr>
        <w:t>-RNTI, an exceptional case for MsgB</w:t>
      </w:r>
      <w:r w:rsidR="00697351">
        <w:rPr>
          <w:rFonts w:asciiTheme="minorHAnsi" w:hAnsiTheme="minorHAnsi"/>
          <w:lang w:eastAsia="en-US"/>
        </w:rPr>
        <w:t>-</w:t>
      </w:r>
      <w:r w:rsidR="00A26991">
        <w:rPr>
          <w:rFonts w:asciiTheme="minorHAnsi" w:hAnsiTheme="minorHAnsi"/>
          <w:lang w:eastAsia="en-US"/>
        </w:rPr>
        <w:t>RNTI should be included.</w:t>
      </w:r>
    </w:p>
    <w:p w14:paraId="3A9B6FC2" w14:textId="77777777" w:rsidR="00A26991" w:rsidRDefault="00A26991" w:rsidP="00A26991">
      <w:pPr>
        <w:rPr>
          <w:rFonts w:asciiTheme="minorHAnsi" w:hAnsiTheme="minorHAnsi"/>
          <w:lang w:eastAsia="en-US"/>
        </w:rPr>
      </w:pPr>
    </w:p>
    <w:p w14:paraId="3DAE92F1" w14:textId="4DAF237C" w:rsidR="00A26991" w:rsidRDefault="00A26991" w:rsidP="00A26991">
      <w:pPr>
        <w:rPr>
          <w:rFonts w:asciiTheme="minorHAnsi" w:hAnsiTheme="minorHAnsi"/>
          <w:lang w:eastAsia="en-US"/>
        </w:rPr>
      </w:pPr>
      <w:r>
        <w:rPr>
          <w:rFonts w:asciiTheme="minorHAnsi" w:hAnsiTheme="minorHAnsi"/>
          <w:lang w:eastAsia="en-US"/>
        </w:rPr>
        <w:t>By the above, the following proposal is suggested:</w:t>
      </w:r>
    </w:p>
    <w:p w14:paraId="7FF3F947" w14:textId="77777777" w:rsidR="00A26991" w:rsidRDefault="00A26991" w:rsidP="00A26991">
      <w:pPr>
        <w:rPr>
          <w:rFonts w:asciiTheme="minorHAnsi" w:hAnsiTheme="minorHAnsi"/>
          <w:lang w:eastAsia="en-US"/>
        </w:rPr>
      </w:pPr>
    </w:p>
    <w:p w14:paraId="52F12E47" w14:textId="45E743CC" w:rsidR="00A26991" w:rsidRPr="00697351" w:rsidRDefault="00A26991" w:rsidP="00A26991">
      <w:pPr>
        <w:pStyle w:val="Caption"/>
        <w:rPr>
          <w:rFonts w:asciiTheme="minorHAnsi" w:hAnsiTheme="minorHAnsi"/>
        </w:rPr>
      </w:pPr>
      <w:bookmarkStart w:id="7" w:name="_Ref37444263"/>
      <w:r w:rsidRPr="00697351">
        <w:rPr>
          <w:rFonts w:asciiTheme="minorHAnsi" w:hAnsiTheme="minorHAnsi"/>
        </w:rPr>
        <w:t xml:space="preserve">Proposal </w:t>
      </w:r>
      <w:r w:rsidRPr="00697351">
        <w:rPr>
          <w:rFonts w:asciiTheme="minorHAnsi" w:hAnsiTheme="minorHAnsi"/>
        </w:rPr>
        <w:fldChar w:fldCharType="begin"/>
      </w:r>
      <w:r w:rsidRPr="00697351">
        <w:rPr>
          <w:rFonts w:asciiTheme="minorHAnsi" w:hAnsiTheme="minorHAnsi"/>
        </w:rPr>
        <w:instrText xml:space="preserve"> SEQ Proposal \* ARABIC </w:instrText>
      </w:r>
      <w:r w:rsidRPr="00697351">
        <w:rPr>
          <w:rFonts w:asciiTheme="minorHAnsi" w:hAnsiTheme="minorHAnsi"/>
        </w:rPr>
        <w:fldChar w:fldCharType="separate"/>
      </w:r>
      <w:r w:rsidR="00697351">
        <w:rPr>
          <w:rFonts w:asciiTheme="minorHAnsi" w:hAnsiTheme="minorHAnsi"/>
          <w:noProof/>
        </w:rPr>
        <w:t>3</w:t>
      </w:r>
      <w:r w:rsidRPr="00697351">
        <w:rPr>
          <w:rFonts w:asciiTheme="minorHAnsi" w:hAnsiTheme="minorHAnsi"/>
        </w:rPr>
        <w:fldChar w:fldCharType="end"/>
      </w:r>
      <w:r w:rsidRPr="00697351">
        <w:rPr>
          <w:rFonts w:asciiTheme="minorHAnsi" w:hAnsiTheme="minorHAnsi"/>
        </w:rPr>
        <w:t xml:space="preserve">: Additional exceptional cases for BFR and Msg-B-RNTI </w:t>
      </w:r>
      <w:r w:rsidR="00697351">
        <w:rPr>
          <w:rFonts w:asciiTheme="minorHAnsi" w:hAnsiTheme="minorHAnsi"/>
        </w:rPr>
        <w:t>are included by incorporating the following TP:</w:t>
      </w:r>
      <w:bookmarkEnd w:id="7"/>
    </w:p>
    <w:p w14:paraId="004F2591" w14:textId="77777777" w:rsidR="00697351" w:rsidRPr="00697351" w:rsidRDefault="00697351" w:rsidP="00697351">
      <w:pPr>
        <w:rPr>
          <w:lang w:eastAsia="en-US"/>
        </w:rPr>
      </w:pPr>
    </w:p>
    <w:p w14:paraId="25E53006" w14:textId="6F96F141" w:rsidR="00A26991" w:rsidRPr="00110E6B" w:rsidRDefault="00A26991" w:rsidP="00A26991">
      <w:pPr>
        <w:jc w:val="center"/>
        <w:rPr>
          <w:sz w:val="22"/>
          <w:szCs w:val="22"/>
        </w:rPr>
      </w:pPr>
      <w:r w:rsidRPr="00110E6B">
        <w:rPr>
          <w:sz w:val="22"/>
          <w:szCs w:val="22"/>
        </w:rPr>
        <w:t>-----------</w:t>
      </w:r>
      <w:r>
        <w:rPr>
          <w:sz w:val="22"/>
          <w:szCs w:val="22"/>
        </w:rPr>
        <w:t>-------------------</w:t>
      </w:r>
      <w:r w:rsidRPr="00110E6B">
        <w:rPr>
          <w:sz w:val="22"/>
          <w:szCs w:val="22"/>
        </w:rPr>
        <w:t xml:space="preserve">- Unchanged parts are omitted </w:t>
      </w:r>
      <w:r>
        <w:rPr>
          <w:sz w:val="22"/>
          <w:szCs w:val="22"/>
        </w:rPr>
        <w:t>(Section 5.1.2 of TS 38.214-g10) -----</w:t>
      </w:r>
      <w:r w:rsidRPr="00110E6B">
        <w:rPr>
          <w:sz w:val="22"/>
          <w:szCs w:val="22"/>
        </w:rPr>
        <w:t>----------------</w:t>
      </w:r>
      <w:r>
        <w:rPr>
          <w:sz w:val="22"/>
          <w:szCs w:val="22"/>
        </w:rPr>
        <w:t>---</w:t>
      </w:r>
      <w:r w:rsidRPr="00110E6B">
        <w:rPr>
          <w:sz w:val="22"/>
          <w:szCs w:val="22"/>
        </w:rPr>
        <w:t>----------</w:t>
      </w:r>
    </w:p>
    <w:p w14:paraId="343A8D8D" w14:textId="740E980C" w:rsidR="00A26991" w:rsidRDefault="00A26991" w:rsidP="00A26991">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t>'</w:t>
      </w:r>
      <w:r w:rsidRPr="00654714">
        <w:t>Minimum applicable scheduling offset indicator</w:t>
      </w:r>
      <w:r>
        <w:t>'</w:t>
      </w:r>
      <w:r w:rsidRPr="00654714">
        <w:t>]</w:t>
      </w:r>
      <w:r w:rsidRPr="00654714">
        <w:rPr>
          <w:b/>
        </w:rPr>
        <w:t xml:space="preserve"> </w:t>
      </w:r>
      <w:r w:rsidRPr="00654714">
        <w:t>field in DCI format 0_1 or 1_1. When the UE configured with [</w:t>
      </w:r>
      <w:r w:rsidRPr="00654714">
        <w:rPr>
          <w:i/>
        </w:rPr>
        <w:t>minimumSchedulingOffset</w:t>
      </w:r>
      <w:r w:rsidRPr="00654714">
        <w:t>] in active DL BWP and it has not received [</w:t>
      </w:r>
      <w:r>
        <w:t>'</w:t>
      </w:r>
      <w:r w:rsidRPr="00654714">
        <w:t>Minimum applicable scheduling offset indicator</w:t>
      </w:r>
      <w:r>
        <w:t>'</w:t>
      </w:r>
      <w:r w:rsidRPr="00654714">
        <w:t>] field in DCI format 0_1 or 1_1, 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w:t>
      </w:r>
      <w:r w:rsidRPr="00A26991">
        <w:rPr>
          <w:color w:val="FF0000"/>
        </w:rPr>
        <w:t xml:space="preserve">or when PDSCH transmission is scheduled with C-RNTI or MCS-C-RNTI a search space set provided by recoverySearchSpaceId </w:t>
      </w:r>
      <w:r w:rsidRPr="00654714">
        <w:t>or when PDSCH transmission is scheduled with SI-RNTI or RA-RNTI</w:t>
      </w:r>
      <w:r w:rsidR="00697351">
        <w:t xml:space="preserve"> </w:t>
      </w:r>
      <w:r w:rsidR="00697351" w:rsidRPr="00697351">
        <w:rPr>
          <w:color w:val="FF0000"/>
        </w:rPr>
        <w:t>or Msg</w:t>
      </w:r>
      <w:r w:rsidRPr="00697351">
        <w:rPr>
          <w:color w:val="FF0000"/>
        </w:rPr>
        <w:t>B-RNTI</w:t>
      </w:r>
      <w:r w:rsidRPr="00654714">
        <w:t xml:space="preserve">. The application delay of the change of the minimum scheduling offset restriction is determined in </w:t>
      </w:r>
      <w:r>
        <w:t>Clause</w:t>
      </w:r>
      <w:r w:rsidRPr="00654714">
        <w:t xml:space="preserve"> 5.3.1.</w:t>
      </w:r>
    </w:p>
    <w:p w14:paraId="3AA4F2E4" w14:textId="77777777" w:rsidR="00A26991" w:rsidRPr="00110E6B" w:rsidRDefault="00A26991" w:rsidP="00A26991">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28179690" w14:textId="77777777" w:rsidR="00FD1E12" w:rsidRDefault="00FD1E12" w:rsidP="004918E0">
      <w:pPr>
        <w:rPr>
          <w:rFonts w:asciiTheme="minorHAnsi" w:hAnsiTheme="minorHAnsi"/>
          <w:lang w:eastAsia="en-US"/>
        </w:rPr>
      </w:pPr>
    </w:p>
    <w:p w14:paraId="00A63806" w14:textId="77777777" w:rsidR="0021009B" w:rsidRDefault="0021009B" w:rsidP="00697351">
      <w:pPr>
        <w:rPr>
          <w:rFonts w:asciiTheme="minorHAnsi" w:hAnsiTheme="minorHAnsi"/>
          <w:lang w:eastAsia="en-US"/>
        </w:rPr>
      </w:pPr>
    </w:p>
    <w:p w14:paraId="7529BD6F" w14:textId="42D70BA5" w:rsidR="00697351" w:rsidRDefault="00697351" w:rsidP="00697351">
      <w:pPr>
        <w:rPr>
          <w:rFonts w:asciiTheme="minorHAnsi" w:hAnsiTheme="minorHAnsi"/>
          <w:lang w:eastAsia="en-US"/>
        </w:rPr>
      </w:pPr>
      <w:r>
        <w:rPr>
          <w:rFonts w:asciiTheme="minorHAnsi" w:hAnsiTheme="minorHAnsi"/>
          <w:lang w:eastAsia="en-US"/>
        </w:rPr>
        <w:t xml:space="preserve">For error handling, there </w:t>
      </w:r>
      <w:r w:rsidR="0021009B">
        <w:rPr>
          <w:rFonts w:asciiTheme="minorHAnsi" w:hAnsiTheme="minorHAnsi"/>
          <w:lang w:eastAsia="en-US"/>
        </w:rPr>
        <w:t xml:space="preserve">is </w:t>
      </w:r>
      <w:r>
        <w:rPr>
          <w:rFonts w:asciiTheme="minorHAnsi" w:hAnsiTheme="minorHAnsi"/>
          <w:lang w:eastAsia="en-US"/>
        </w:rPr>
        <w:t xml:space="preserve">one noticeable case related to inconsistent joint indication. For </w:t>
      </w:r>
      <w:r w:rsidR="0021009B">
        <w:rPr>
          <w:rFonts w:asciiTheme="minorHAnsi" w:hAnsiTheme="minorHAnsi"/>
          <w:lang w:eastAsia="en-US"/>
        </w:rPr>
        <w:t xml:space="preserve">jointly </w:t>
      </w:r>
      <w:r>
        <w:rPr>
          <w:rFonts w:asciiTheme="minorHAnsi" w:hAnsiTheme="minorHAnsi"/>
          <w:lang w:eastAsia="en-US"/>
        </w:rPr>
        <w:t xml:space="preserve">adapting the scheduling offset restrictions for active DL and UL BWPs, either DCI format 0_1 or DCI format 1_1 can be used. On the other hand, if UE receives both DCI formats with different indication values, UE behaviour is ambiguous. If this is not a valid network signalling, the following </w:t>
      </w:r>
      <w:r w:rsidR="0021009B">
        <w:rPr>
          <w:rFonts w:asciiTheme="minorHAnsi" w:hAnsiTheme="minorHAnsi"/>
          <w:lang w:eastAsia="en-US"/>
        </w:rPr>
        <w:t>clarification will be</w:t>
      </w:r>
      <w:r>
        <w:rPr>
          <w:rFonts w:asciiTheme="minorHAnsi" w:hAnsiTheme="minorHAnsi"/>
          <w:lang w:eastAsia="en-US"/>
        </w:rPr>
        <w:t xml:space="preserve"> </w:t>
      </w:r>
      <w:r w:rsidR="0021009B">
        <w:rPr>
          <w:rFonts w:asciiTheme="minorHAnsi" w:hAnsiTheme="minorHAnsi"/>
          <w:lang w:eastAsia="en-US"/>
        </w:rPr>
        <w:t>necessary:</w:t>
      </w:r>
    </w:p>
    <w:p w14:paraId="055E4AF8" w14:textId="77777777" w:rsidR="00697351" w:rsidRDefault="00697351" w:rsidP="00697351">
      <w:pPr>
        <w:rPr>
          <w:rFonts w:asciiTheme="minorHAnsi" w:hAnsiTheme="minorHAnsi"/>
          <w:lang w:eastAsia="en-US"/>
        </w:rPr>
      </w:pPr>
    </w:p>
    <w:p w14:paraId="6C36BB87" w14:textId="42C8B806" w:rsidR="00697351" w:rsidRPr="00697351" w:rsidRDefault="00697351" w:rsidP="00697351">
      <w:pPr>
        <w:pStyle w:val="Caption"/>
        <w:rPr>
          <w:rFonts w:asciiTheme="minorHAnsi" w:hAnsiTheme="minorHAnsi"/>
        </w:rPr>
      </w:pPr>
      <w:bookmarkStart w:id="8" w:name="_Ref37444289"/>
      <w:r w:rsidRPr="00697351">
        <w:rPr>
          <w:rFonts w:asciiTheme="minorHAnsi" w:hAnsiTheme="minorHAnsi"/>
        </w:rPr>
        <w:t xml:space="preserve">Proposal </w:t>
      </w:r>
      <w:r w:rsidRPr="00697351">
        <w:rPr>
          <w:rFonts w:asciiTheme="minorHAnsi" w:hAnsiTheme="minorHAnsi"/>
        </w:rPr>
        <w:fldChar w:fldCharType="begin"/>
      </w:r>
      <w:r w:rsidRPr="00697351">
        <w:rPr>
          <w:rFonts w:asciiTheme="minorHAnsi" w:hAnsiTheme="minorHAnsi"/>
        </w:rPr>
        <w:instrText xml:space="preserve"> SEQ Proposal \* ARABIC </w:instrText>
      </w:r>
      <w:r w:rsidRPr="00697351">
        <w:rPr>
          <w:rFonts w:asciiTheme="minorHAnsi" w:hAnsiTheme="minorHAnsi"/>
        </w:rPr>
        <w:fldChar w:fldCharType="separate"/>
      </w:r>
      <w:r>
        <w:rPr>
          <w:rFonts w:asciiTheme="minorHAnsi" w:hAnsiTheme="minorHAnsi"/>
          <w:noProof/>
        </w:rPr>
        <w:t>4</w:t>
      </w:r>
      <w:r w:rsidRPr="00697351">
        <w:rPr>
          <w:rFonts w:asciiTheme="minorHAnsi" w:hAnsiTheme="minorHAnsi"/>
        </w:rPr>
        <w:fldChar w:fldCharType="end"/>
      </w:r>
      <w:r w:rsidRPr="00697351">
        <w:rPr>
          <w:rFonts w:asciiTheme="minorHAnsi" w:hAnsiTheme="minorHAnsi"/>
        </w:rPr>
        <w:t xml:space="preserve">: UE does not expect to receive </w:t>
      </w:r>
      <w:r w:rsidR="0021009B" w:rsidRPr="00697351">
        <w:rPr>
          <w:rFonts w:asciiTheme="minorHAnsi" w:hAnsiTheme="minorHAnsi"/>
        </w:rPr>
        <w:t xml:space="preserve">at the same monitoring occasion </w:t>
      </w:r>
      <w:r w:rsidRPr="00697351">
        <w:rPr>
          <w:rFonts w:asciiTheme="minorHAnsi" w:hAnsiTheme="minorHAnsi"/>
        </w:rPr>
        <w:t xml:space="preserve">DCI format 1-1 and format 0-1 with different </w:t>
      </w:r>
      <w:r w:rsidR="00E4385B">
        <w:rPr>
          <w:rFonts w:asciiTheme="minorHAnsi" w:hAnsiTheme="minorHAnsi"/>
        </w:rPr>
        <w:t xml:space="preserve">values in </w:t>
      </w:r>
      <w:r w:rsidRPr="00697351">
        <w:rPr>
          <w:rFonts w:asciiTheme="minorHAnsi" w:hAnsiTheme="minorHAnsi"/>
        </w:rPr>
        <w:t>'Minimum applicab</w:t>
      </w:r>
      <w:r w:rsidR="00E4385B">
        <w:rPr>
          <w:rFonts w:asciiTheme="minorHAnsi" w:hAnsiTheme="minorHAnsi"/>
        </w:rPr>
        <w:t>le scheduling offset indicator'</w:t>
      </w:r>
      <w:r w:rsidRPr="00697351">
        <w:rPr>
          <w:rFonts w:asciiTheme="minorHAnsi" w:hAnsiTheme="minorHAnsi"/>
        </w:rPr>
        <w:t xml:space="preserve"> field</w:t>
      </w:r>
      <w:r w:rsidR="0021009B">
        <w:rPr>
          <w:rFonts w:asciiTheme="minorHAnsi" w:hAnsiTheme="minorHAnsi"/>
        </w:rPr>
        <w:t>, as suggested by</w:t>
      </w:r>
      <w:r>
        <w:rPr>
          <w:rFonts w:asciiTheme="minorHAnsi" w:hAnsiTheme="minorHAnsi"/>
        </w:rPr>
        <w:t xml:space="preserve"> the following TP:</w:t>
      </w:r>
      <w:bookmarkEnd w:id="8"/>
    </w:p>
    <w:p w14:paraId="72A6B3DD" w14:textId="77777777" w:rsidR="00697351" w:rsidRPr="00697351" w:rsidRDefault="00697351" w:rsidP="00697351">
      <w:pPr>
        <w:rPr>
          <w:lang w:eastAsia="en-US"/>
        </w:rPr>
      </w:pPr>
    </w:p>
    <w:p w14:paraId="27081824" w14:textId="77777777" w:rsidR="00697351" w:rsidRPr="00110E6B" w:rsidRDefault="00697351" w:rsidP="00697351">
      <w:pPr>
        <w:jc w:val="center"/>
        <w:rPr>
          <w:sz w:val="22"/>
          <w:szCs w:val="22"/>
        </w:rPr>
      </w:pPr>
      <w:r w:rsidRPr="00110E6B">
        <w:rPr>
          <w:sz w:val="22"/>
          <w:szCs w:val="22"/>
        </w:rPr>
        <w:t>-----------</w:t>
      </w:r>
      <w:r>
        <w:rPr>
          <w:sz w:val="22"/>
          <w:szCs w:val="22"/>
        </w:rPr>
        <w:t>-------------------</w:t>
      </w:r>
      <w:r w:rsidRPr="00110E6B">
        <w:rPr>
          <w:sz w:val="22"/>
          <w:szCs w:val="22"/>
        </w:rPr>
        <w:t xml:space="preserve">- Unchanged parts are omitted </w:t>
      </w:r>
      <w:r>
        <w:rPr>
          <w:sz w:val="22"/>
          <w:szCs w:val="22"/>
        </w:rPr>
        <w:t>(Section 5.1.2 of TS 38.214-g10) -----</w:t>
      </w:r>
      <w:r w:rsidRPr="00110E6B">
        <w:rPr>
          <w:sz w:val="22"/>
          <w:szCs w:val="22"/>
        </w:rPr>
        <w:t>----------------</w:t>
      </w:r>
      <w:r>
        <w:rPr>
          <w:sz w:val="22"/>
          <w:szCs w:val="22"/>
        </w:rPr>
        <w:t>---</w:t>
      </w:r>
      <w:r w:rsidRPr="00110E6B">
        <w:rPr>
          <w:sz w:val="22"/>
          <w:szCs w:val="22"/>
        </w:rPr>
        <w:t>----------</w:t>
      </w:r>
    </w:p>
    <w:p w14:paraId="7C92D92B" w14:textId="439FD4C0" w:rsidR="00697351" w:rsidRDefault="00697351" w:rsidP="00697351">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t>'</w:t>
      </w:r>
      <w:r w:rsidRPr="00654714">
        <w:t>Minimum applicable scheduling offset indicator</w:t>
      </w:r>
      <w:r>
        <w:t>'</w:t>
      </w:r>
      <w:r w:rsidRPr="00654714">
        <w:t>]</w:t>
      </w:r>
      <w:r w:rsidRPr="00654714">
        <w:rPr>
          <w:b/>
        </w:rPr>
        <w:t xml:space="preserve"> </w:t>
      </w:r>
      <w:r w:rsidRPr="00654714">
        <w:t>field in DCI format 0_1 or 1_1.</w:t>
      </w:r>
      <w:r w:rsidRPr="00697351">
        <w:rPr>
          <w:color w:val="FF0000"/>
        </w:rPr>
        <w:t xml:space="preserve"> UE does not expect to receive </w:t>
      </w:r>
      <w:r>
        <w:rPr>
          <w:color w:val="FF0000"/>
        </w:rPr>
        <w:t xml:space="preserve">at the same monitoring occasion </w:t>
      </w:r>
      <w:r w:rsidRPr="00697351">
        <w:rPr>
          <w:color w:val="FF0000"/>
        </w:rPr>
        <w:t xml:space="preserve">DCI format 1-1 and format 0-1 with different values in ['Minimum applicable scheduling offset indicator'] field. </w:t>
      </w:r>
      <w:r w:rsidRPr="00654714">
        <w:t>When the UE configured with [</w:t>
      </w:r>
      <w:r w:rsidRPr="00654714">
        <w:rPr>
          <w:i/>
        </w:rPr>
        <w:t>minimumSchedulingOffset</w:t>
      </w:r>
      <w:r w:rsidRPr="00654714">
        <w:t>] in active DL BWP and it has not received [</w:t>
      </w:r>
      <w:r>
        <w:t>'</w:t>
      </w:r>
      <w:r w:rsidRPr="00654714">
        <w:t>Minimum applicable scheduling offset indicator</w:t>
      </w:r>
      <w:r>
        <w:t>'</w:t>
      </w:r>
      <w:r w:rsidRPr="00654714">
        <w:t>] field in DCI format 0_1 or 1_1, 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w:t>
      </w:r>
      <w:r>
        <w:t>Clause</w:t>
      </w:r>
      <w:r w:rsidRPr="00654714">
        <w:t xml:space="preserve"> 5.3.1.</w:t>
      </w:r>
    </w:p>
    <w:p w14:paraId="28A23A63" w14:textId="77777777" w:rsidR="00697351" w:rsidRPr="00110E6B" w:rsidRDefault="00697351" w:rsidP="00697351">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6EEC09F4" w14:textId="77777777" w:rsidR="00697351" w:rsidRDefault="00697351" w:rsidP="004918E0">
      <w:pPr>
        <w:rPr>
          <w:rFonts w:asciiTheme="minorHAnsi" w:hAnsiTheme="minorHAnsi"/>
          <w:lang w:eastAsia="en-US"/>
        </w:rPr>
      </w:pPr>
    </w:p>
    <w:p w14:paraId="7F700398" w14:textId="77777777" w:rsidR="0021009B" w:rsidRDefault="0021009B" w:rsidP="004918E0">
      <w:pPr>
        <w:rPr>
          <w:rFonts w:asciiTheme="minorHAnsi" w:hAnsiTheme="minorHAnsi"/>
          <w:lang w:eastAsia="en-US"/>
        </w:rPr>
      </w:pPr>
    </w:p>
    <w:p w14:paraId="05B90BD8" w14:textId="4B94E871" w:rsidR="00697351" w:rsidRDefault="00697351" w:rsidP="00697351">
      <w:pPr>
        <w:pStyle w:val="Heading2"/>
      </w:pPr>
      <w:r>
        <w:t>Application delay related remaining issues</w:t>
      </w:r>
    </w:p>
    <w:p w14:paraId="666947F9" w14:textId="21769043" w:rsidR="00697351" w:rsidRDefault="00697351" w:rsidP="004918E0">
      <w:pPr>
        <w:rPr>
          <w:rFonts w:asciiTheme="minorHAnsi" w:hAnsiTheme="minorHAnsi"/>
          <w:lang w:eastAsia="en-US"/>
        </w:rPr>
      </w:pPr>
      <w:r>
        <w:rPr>
          <w:rFonts w:asciiTheme="minorHAnsi" w:hAnsiTheme="minorHAnsi"/>
          <w:lang w:eastAsia="en-US"/>
        </w:rPr>
        <w:t>To accomplish the application delay related specification, the following are suggested:</w:t>
      </w:r>
    </w:p>
    <w:p w14:paraId="2AB044CB" w14:textId="5C827FFC" w:rsidR="00697351" w:rsidRDefault="00697351" w:rsidP="00697351">
      <w:pPr>
        <w:pStyle w:val="ListParagraph"/>
        <w:numPr>
          <w:ilvl w:val="0"/>
          <w:numId w:val="41"/>
        </w:numPr>
        <w:rPr>
          <w:rFonts w:asciiTheme="minorHAnsi" w:hAnsiTheme="minorHAnsi"/>
          <w:lang w:eastAsia="en-US"/>
        </w:rPr>
      </w:pPr>
      <w:r w:rsidRPr="00697351">
        <w:rPr>
          <w:rFonts w:asciiTheme="minorHAnsi" w:hAnsiTheme="minorHAnsi"/>
          <w:lang w:eastAsia="en-US"/>
        </w:rPr>
        <w:t xml:space="preserve">Include numerology conversion if the numerology of the scheduling cell is changed </w:t>
      </w:r>
      <w:r w:rsidR="0021009B">
        <w:rPr>
          <w:rFonts w:asciiTheme="minorHAnsi" w:hAnsiTheme="minorHAnsi"/>
          <w:lang w:eastAsia="en-US"/>
        </w:rPr>
        <w:t xml:space="preserve">at or </w:t>
      </w:r>
      <w:r w:rsidRPr="00697351">
        <w:rPr>
          <w:rFonts w:asciiTheme="minorHAnsi" w:hAnsiTheme="minorHAnsi"/>
          <w:lang w:eastAsia="en-US"/>
        </w:rPr>
        <w:t>after the adaptation trigger and before the adaptation delay expires</w:t>
      </w:r>
      <w:r w:rsidR="0021009B">
        <w:rPr>
          <w:rFonts w:asciiTheme="minorHAnsi" w:hAnsiTheme="minorHAnsi"/>
          <w:lang w:eastAsia="en-US"/>
        </w:rPr>
        <w:t>.</w:t>
      </w:r>
    </w:p>
    <w:p w14:paraId="7339F268" w14:textId="1574C52F" w:rsidR="00697351" w:rsidRDefault="00697351" w:rsidP="00697351">
      <w:pPr>
        <w:pStyle w:val="ListParagraph"/>
        <w:numPr>
          <w:ilvl w:val="0"/>
          <w:numId w:val="41"/>
        </w:numPr>
        <w:rPr>
          <w:rFonts w:asciiTheme="minorHAnsi" w:hAnsiTheme="minorHAnsi"/>
          <w:lang w:eastAsia="en-US"/>
        </w:rPr>
      </w:pPr>
      <w:r>
        <w:rPr>
          <w:rFonts w:asciiTheme="minorHAnsi" w:hAnsiTheme="minorHAnsi"/>
          <w:lang w:eastAsia="en-US"/>
        </w:rPr>
        <w:t>W</w:t>
      </w:r>
      <w:r w:rsidRPr="00697351">
        <w:rPr>
          <w:rFonts w:asciiTheme="minorHAnsi" w:hAnsiTheme="minorHAnsi"/>
          <w:lang w:eastAsia="en-US"/>
        </w:rPr>
        <w:t xml:space="preserve">hen there is no </w:t>
      </w:r>
      <w:r w:rsidR="0021009B">
        <w:rPr>
          <w:rFonts w:asciiTheme="minorHAnsi" w:hAnsiTheme="minorHAnsi"/>
          <w:lang w:eastAsia="en-US"/>
        </w:rPr>
        <w:t>scheduling offset restriction for active DL BWP</w:t>
      </w:r>
      <w:r w:rsidRPr="00697351">
        <w:rPr>
          <w:rFonts w:asciiTheme="minorHAnsi" w:hAnsiTheme="minorHAnsi"/>
          <w:lang w:eastAsia="en-US"/>
        </w:rPr>
        <w:t xml:space="preserve"> configured in the schedul</w:t>
      </w:r>
      <w:r w:rsidR="0021009B">
        <w:rPr>
          <w:rFonts w:asciiTheme="minorHAnsi" w:hAnsiTheme="minorHAnsi"/>
          <w:lang w:eastAsia="en-US"/>
        </w:rPr>
        <w:t>ed</w:t>
      </w:r>
      <w:r w:rsidRPr="00697351">
        <w:rPr>
          <w:rFonts w:asciiTheme="minorHAnsi" w:hAnsiTheme="minorHAnsi"/>
          <w:lang w:eastAsia="en-US"/>
        </w:rPr>
        <w:t xml:space="preserve"> </w:t>
      </w:r>
      <w:r w:rsidR="0021009B">
        <w:rPr>
          <w:rFonts w:asciiTheme="minorHAnsi" w:hAnsiTheme="minorHAnsi"/>
          <w:lang w:eastAsia="en-US"/>
        </w:rPr>
        <w:t xml:space="preserve">cell, </w:t>
      </w:r>
      <w:r w:rsidR="0021009B" w:rsidRPr="0021009B">
        <w:rPr>
          <w:rFonts w:asciiTheme="minorHAnsi" w:hAnsiTheme="minorHAnsi"/>
          <w:i/>
          <w:lang w:eastAsia="en-US"/>
        </w:rPr>
        <w:t>K</w:t>
      </w:r>
      <w:r w:rsidRPr="0021009B">
        <w:rPr>
          <w:rFonts w:asciiTheme="minorHAnsi" w:hAnsiTheme="minorHAnsi"/>
          <w:i/>
          <w:vertAlign w:val="subscript"/>
          <w:lang w:eastAsia="en-US"/>
        </w:rPr>
        <w:t>0min</w:t>
      </w:r>
      <w:r w:rsidR="0021009B" w:rsidRPr="0021009B">
        <w:rPr>
          <w:rFonts w:asciiTheme="minorHAnsi" w:hAnsiTheme="minorHAnsi"/>
          <w:i/>
          <w:vertAlign w:val="subscript"/>
          <w:lang w:eastAsia="en-US"/>
        </w:rPr>
        <w:t>Old</w:t>
      </w:r>
      <w:r w:rsidRPr="00697351">
        <w:rPr>
          <w:rFonts w:asciiTheme="minorHAnsi" w:hAnsiTheme="minorHAnsi"/>
          <w:lang w:eastAsia="en-US"/>
        </w:rPr>
        <w:t xml:space="preserve"> = 0 is </w:t>
      </w:r>
      <w:r w:rsidR="0021009B">
        <w:rPr>
          <w:rFonts w:asciiTheme="minorHAnsi" w:hAnsiTheme="minorHAnsi"/>
          <w:lang w:eastAsia="en-US"/>
        </w:rPr>
        <w:t>assumed.</w:t>
      </w:r>
    </w:p>
    <w:p w14:paraId="6A4D2043" w14:textId="7EE2C3E7" w:rsidR="00697351" w:rsidRPr="00697351" w:rsidRDefault="00697351" w:rsidP="00697351">
      <w:pPr>
        <w:pStyle w:val="ListParagraph"/>
        <w:numPr>
          <w:ilvl w:val="0"/>
          <w:numId w:val="41"/>
        </w:numPr>
        <w:rPr>
          <w:rFonts w:asciiTheme="minorHAnsi" w:hAnsiTheme="minorHAnsi"/>
          <w:lang w:eastAsia="en-US"/>
        </w:rPr>
      </w:pPr>
      <w:r w:rsidRPr="00697351">
        <w:rPr>
          <w:rFonts w:asciiTheme="minorHAnsi" w:hAnsiTheme="minorHAnsi"/>
          <w:lang w:eastAsia="en-US"/>
        </w:rPr>
        <w:t xml:space="preserve">Clarify </w:t>
      </w:r>
      <w:r w:rsidRPr="00697351">
        <w:rPr>
          <w:rFonts w:asciiTheme="minorHAnsi" w:hAnsiTheme="minorHAnsi"/>
          <w:i/>
          <w:lang w:eastAsia="en-US"/>
        </w:rPr>
        <w:t>µ</w:t>
      </w:r>
      <w:r w:rsidRPr="00697351">
        <w:rPr>
          <w:rFonts w:asciiTheme="minorHAnsi" w:hAnsiTheme="minorHAnsi"/>
          <w:i/>
          <w:vertAlign w:val="subscript"/>
          <w:lang w:eastAsia="en-US"/>
        </w:rPr>
        <w:t>PDSCH</w:t>
      </w:r>
      <w:r w:rsidRPr="00697351">
        <w:rPr>
          <w:rFonts w:asciiTheme="minorHAnsi" w:hAnsiTheme="minorHAnsi"/>
          <w:lang w:eastAsia="en-US"/>
        </w:rPr>
        <w:t xml:space="preserve"> is the subcarrier spacing configuration of the active DL BWP of the scheduled cell</w:t>
      </w:r>
      <w:r w:rsidR="0021009B">
        <w:rPr>
          <w:rFonts w:asciiTheme="minorHAnsi" w:hAnsiTheme="minorHAnsi"/>
          <w:lang w:eastAsia="en-US"/>
        </w:rPr>
        <w:t xml:space="preserve"> since the change indication can be based on DCI format 0_1 not scheduling a PDSCH.</w:t>
      </w:r>
    </w:p>
    <w:p w14:paraId="7807F137" w14:textId="77777777" w:rsidR="00697351" w:rsidRDefault="00697351" w:rsidP="004918E0">
      <w:pPr>
        <w:rPr>
          <w:rFonts w:asciiTheme="minorHAnsi" w:hAnsiTheme="minorHAnsi"/>
          <w:lang w:eastAsia="en-US"/>
        </w:rPr>
      </w:pPr>
    </w:p>
    <w:p w14:paraId="022E8700" w14:textId="31855827" w:rsidR="00697351" w:rsidRDefault="00697351" w:rsidP="004918E0">
      <w:pPr>
        <w:rPr>
          <w:rFonts w:asciiTheme="minorHAnsi" w:hAnsiTheme="minorHAnsi"/>
          <w:lang w:eastAsia="en-US"/>
        </w:rPr>
      </w:pPr>
      <w:r>
        <w:rPr>
          <w:rFonts w:asciiTheme="minorHAnsi" w:hAnsiTheme="minorHAnsi"/>
          <w:lang w:eastAsia="en-US"/>
        </w:rPr>
        <w:t>By the above the following proposal is suggested:</w:t>
      </w:r>
    </w:p>
    <w:p w14:paraId="63939925" w14:textId="77777777" w:rsidR="00697351" w:rsidRDefault="00697351" w:rsidP="004918E0">
      <w:pPr>
        <w:rPr>
          <w:rFonts w:asciiTheme="minorHAnsi" w:hAnsiTheme="minorHAnsi"/>
          <w:lang w:eastAsia="en-US"/>
        </w:rPr>
      </w:pPr>
    </w:p>
    <w:p w14:paraId="0FBDFEF9" w14:textId="732B9E61" w:rsidR="00697351" w:rsidRPr="00E4385B" w:rsidRDefault="00697351" w:rsidP="00697351">
      <w:pPr>
        <w:pStyle w:val="Caption"/>
        <w:rPr>
          <w:rFonts w:asciiTheme="minorHAnsi" w:hAnsiTheme="minorHAnsi"/>
        </w:rPr>
      </w:pPr>
      <w:bookmarkStart w:id="9" w:name="_Ref37444326"/>
      <w:r w:rsidRPr="00E4385B">
        <w:rPr>
          <w:rFonts w:asciiTheme="minorHAnsi" w:hAnsiTheme="minorHAnsi"/>
        </w:rPr>
        <w:t xml:space="preserve">Proposal </w:t>
      </w:r>
      <w:r w:rsidRPr="00E4385B">
        <w:rPr>
          <w:rFonts w:asciiTheme="minorHAnsi" w:hAnsiTheme="minorHAnsi"/>
        </w:rPr>
        <w:fldChar w:fldCharType="begin"/>
      </w:r>
      <w:r w:rsidRPr="00E4385B">
        <w:rPr>
          <w:rFonts w:asciiTheme="minorHAnsi" w:hAnsiTheme="minorHAnsi"/>
        </w:rPr>
        <w:instrText xml:space="preserve"> SEQ Proposal \* ARABIC </w:instrText>
      </w:r>
      <w:r w:rsidRPr="00E4385B">
        <w:rPr>
          <w:rFonts w:asciiTheme="minorHAnsi" w:hAnsiTheme="minorHAnsi"/>
        </w:rPr>
        <w:fldChar w:fldCharType="separate"/>
      </w:r>
      <w:r w:rsidRPr="00E4385B">
        <w:rPr>
          <w:rFonts w:asciiTheme="minorHAnsi" w:hAnsiTheme="minorHAnsi"/>
          <w:noProof/>
        </w:rPr>
        <w:t>5</w:t>
      </w:r>
      <w:r w:rsidRPr="00E4385B">
        <w:rPr>
          <w:rFonts w:asciiTheme="minorHAnsi" w:hAnsiTheme="minorHAnsi"/>
        </w:rPr>
        <w:fldChar w:fldCharType="end"/>
      </w:r>
      <w:r w:rsidRPr="00E4385B">
        <w:rPr>
          <w:rFonts w:asciiTheme="minorHAnsi" w:hAnsiTheme="minorHAnsi"/>
        </w:rPr>
        <w:t>: Accomplish the specification on application delay by incorporating the following TP:</w:t>
      </w:r>
      <w:bookmarkEnd w:id="9"/>
    </w:p>
    <w:p w14:paraId="43B9ED3E" w14:textId="77777777" w:rsidR="00697351" w:rsidRPr="00697351" w:rsidRDefault="00697351" w:rsidP="00697351"/>
    <w:p w14:paraId="782AA50D" w14:textId="77777777" w:rsidR="00697351" w:rsidRPr="00110E6B" w:rsidRDefault="00697351" w:rsidP="00697351">
      <w:pPr>
        <w:jc w:val="center"/>
        <w:rPr>
          <w:sz w:val="22"/>
          <w:szCs w:val="22"/>
        </w:rPr>
      </w:pPr>
      <w:r w:rsidRPr="00110E6B">
        <w:rPr>
          <w:sz w:val="22"/>
          <w:szCs w:val="22"/>
        </w:rPr>
        <w:t>-----------</w:t>
      </w:r>
      <w:r>
        <w:rPr>
          <w:sz w:val="22"/>
          <w:szCs w:val="22"/>
        </w:rPr>
        <w:t>-------------------</w:t>
      </w:r>
      <w:r w:rsidRPr="00110E6B">
        <w:rPr>
          <w:sz w:val="22"/>
          <w:szCs w:val="22"/>
        </w:rPr>
        <w:t xml:space="preserve">- Unchanged parts are omitted </w:t>
      </w:r>
      <w:r>
        <w:rPr>
          <w:sz w:val="22"/>
          <w:szCs w:val="22"/>
        </w:rPr>
        <w:t>(Section 5.1.2 of TS 38.214-g10) -----</w:t>
      </w:r>
      <w:r w:rsidRPr="00110E6B">
        <w:rPr>
          <w:sz w:val="22"/>
          <w:szCs w:val="22"/>
        </w:rPr>
        <w:t>----------------</w:t>
      </w:r>
      <w:r>
        <w:rPr>
          <w:sz w:val="22"/>
          <w:szCs w:val="22"/>
        </w:rPr>
        <w:t>---</w:t>
      </w:r>
      <w:r w:rsidRPr="00110E6B">
        <w:rPr>
          <w:sz w:val="22"/>
          <w:szCs w:val="22"/>
        </w:rPr>
        <w:t>----------</w:t>
      </w:r>
    </w:p>
    <w:p w14:paraId="5E1D121C" w14:textId="4D8AC6C2" w:rsidR="00697351" w:rsidRDefault="00697351" w:rsidP="00697351">
      <w:pPr>
        <w:rPr>
          <w:color w:val="000000" w:themeColor="text1"/>
        </w:rPr>
      </w:pPr>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UE does not expect to be scheduled with DCI format 0_1 or 1_1 with [</w:t>
      </w:r>
      <w:r>
        <w:rPr>
          <w:color w:val="000000" w:themeColor="text1"/>
        </w:rPr>
        <w:t>'</w:t>
      </w:r>
      <w:r w:rsidRPr="00E241A2">
        <w:rPr>
          <w:color w:val="000000" w:themeColor="text1"/>
        </w:rPr>
        <w:t>Minimum applicable scheduling offset indicator</w:t>
      </w:r>
      <w:r>
        <w:rPr>
          <w:color w:val="000000" w:themeColor="text1"/>
        </w:rPr>
        <w:t>'</w:t>
      </w:r>
      <w:r w:rsidRPr="00E241A2">
        <w:rPr>
          <w:color w:val="000000" w:themeColor="text1"/>
        </w:rPr>
        <w:t xml:space="preserve">]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r w:rsidRPr="00E241A2">
        <w:rPr>
          <w:i/>
          <w:iCs/>
          <w:color w:val="000000" w:themeColor="text1"/>
        </w:rPr>
        <w:t>n+X</w:t>
      </w:r>
      <w:r w:rsidRPr="00E241A2">
        <w:rPr>
          <w:color w:val="000000" w:themeColor="text1"/>
        </w:rPr>
        <w:t xml:space="preserve"> of the scheduling cell.</w:t>
      </w:r>
      <w:r>
        <w:rPr>
          <w:color w:val="000000" w:themeColor="text1"/>
        </w:rPr>
        <w:t xml:space="preserve"> </w:t>
      </w:r>
      <w:r w:rsidRPr="00697351">
        <w:rPr>
          <w:color w:val="FF0000"/>
        </w:rPr>
        <w:t xml:space="preserve">If there is active BWP change </w:t>
      </w:r>
      <w:r>
        <w:rPr>
          <w:color w:val="FF0000"/>
        </w:rPr>
        <w:t>indicated in</w:t>
      </w:r>
      <w:r w:rsidRPr="00697351">
        <w:rPr>
          <w:color w:val="FF0000"/>
        </w:rPr>
        <w:t xml:space="preserve"> or after slot </w:t>
      </w:r>
      <w:r w:rsidRPr="00697351">
        <w:rPr>
          <w:i/>
          <w:color w:val="FF0000"/>
        </w:rPr>
        <w:t>n</w:t>
      </w:r>
      <w:r w:rsidRPr="00697351">
        <w:rPr>
          <w:color w:val="FF0000"/>
        </w:rPr>
        <w:t xml:space="preserve"> </w:t>
      </w:r>
      <w:r w:rsidR="0021009B">
        <w:rPr>
          <w:color w:val="FF0000"/>
        </w:rPr>
        <w:t>for</w:t>
      </w:r>
      <w:r w:rsidRPr="00697351">
        <w:rPr>
          <w:color w:val="FF0000"/>
        </w:rPr>
        <w:t xml:space="preserve"> the scheduling cell, numerology conversion is applied to slot time </w:t>
      </w:r>
      <w:r w:rsidRPr="00697351">
        <w:rPr>
          <w:i/>
          <w:color w:val="FF0000"/>
        </w:rPr>
        <w:t>n+X</w:t>
      </w:r>
      <w:r w:rsidRPr="00697351">
        <w:rPr>
          <w:color w:val="FF0000"/>
        </w:rPr>
        <w:t xml:space="preserve"> in case of numerology change</w:t>
      </w:r>
      <w:r w:rsidR="0021009B">
        <w:rPr>
          <w:color w:val="FF0000"/>
        </w:rPr>
        <w:t xml:space="preserve"> in the scheduling cell.</w:t>
      </w:r>
    </w:p>
    <w:p w14:paraId="65B1A037" w14:textId="77777777" w:rsidR="00697351" w:rsidRDefault="00697351" w:rsidP="00697351"/>
    <w:p w14:paraId="1C4CADB1" w14:textId="1A7506BC" w:rsidR="00697351" w:rsidRDefault="00697351" w:rsidP="00697351">
      <w:r w:rsidRPr="005D6E4D">
        <w:t>When the DCI format 0_1 or 1_1 with [</w:t>
      </w:r>
      <w:r>
        <w:t>'M</w:t>
      </w:r>
      <w:r w:rsidRPr="00526530">
        <w:rPr>
          <w:rFonts w:eastAsia="DengXian"/>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rsidRPr="00697351">
        <w:rPr>
          <w:strike/>
          <w:color w:val="FF0000"/>
        </w:rPr>
        <w:t>,</w:t>
      </w:r>
      <w:r w:rsidRPr="00697351">
        <w:rPr>
          <w:color w:val="FF0000"/>
        </w:rPr>
        <w:t xml:space="preserve">; If K0min value is not configured for the active DL BWP in the scheduled cell, </w:t>
      </w:r>
      <w:r w:rsidRPr="00697351">
        <w:rPr>
          <w:i/>
          <w:color w:val="FF0000"/>
        </w:rPr>
        <w:t>K</w:t>
      </w:r>
      <w:r w:rsidRPr="00697351">
        <w:rPr>
          <w:i/>
          <w:color w:val="FF0000"/>
          <w:vertAlign w:val="subscript"/>
        </w:rPr>
        <w:t>0minOld</w:t>
      </w:r>
      <w:r w:rsidRPr="00697351">
        <w:rPr>
          <w:color w:val="FF0000"/>
        </w:rPr>
        <w:t xml:space="preserve"> is assumed to take the value zero. </w:t>
      </w:r>
      <w:r w:rsidRPr="00697351">
        <w:rPr>
          <w:strike/>
          <w:color w:val="FF0000"/>
        </w:rPr>
        <w:t xml:space="preserve">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w:t>
      </w:r>
      <w:r w:rsidRPr="00697351">
        <w:rPr>
          <w:strike/>
          <w:color w:val="FF0000"/>
        </w:rPr>
        <w:t xml:space="preserve"> PDSCH</w:t>
      </w:r>
      <w:r w:rsidRPr="00697351">
        <w:rPr>
          <w:color w:val="FF0000"/>
        </w:rPr>
        <w:t xml:space="preserve"> the active DL BWP of the scheduled cell</w:t>
      </w:r>
      <w:r w:rsidRPr="005D6E4D">
        <w:t>, respectively</w:t>
      </w:r>
      <w:r>
        <w:t xml:space="preserve"> </w:t>
      </w:r>
    </w:p>
    <w:p w14:paraId="16A33A9C" w14:textId="77777777" w:rsidR="00697351" w:rsidRPr="00110E6B" w:rsidRDefault="00697351" w:rsidP="00697351">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7674A004" w14:textId="77777777" w:rsidR="00697351" w:rsidRPr="00697351" w:rsidRDefault="00697351" w:rsidP="00697351"/>
    <w:p w14:paraId="63BDC4AA" w14:textId="77777777" w:rsidR="00697351" w:rsidRDefault="00697351" w:rsidP="004918E0">
      <w:pPr>
        <w:rPr>
          <w:rFonts w:asciiTheme="minorHAnsi" w:hAnsiTheme="minorHAnsi"/>
          <w:lang w:eastAsia="en-US"/>
        </w:rPr>
      </w:pPr>
    </w:p>
    <w:p w14:paraId="1690127F" w14:textId="77777777" w:rsidR="00697351" w:rsidRDefault="00697351" w:rsidP="004918E0">
      <w:pPr>
        <w:rPr>
          <w:rFonts w:asciiTheme="minorHAnsi" w:hAnsiTheme="minorHAnsi"/>
          <w:lang w:eastAsia="en-US"/>
        </w:rPr>
      </w:pPr>
    </w:p>
    <w:p w14:paraId="30224E75" w14:textId="77777777" w:rsidR="00697351" w:rsidRDefault="00697351" w:rsidP="004918E0">
      <w:pPr>
        <w:rPr>
          <w:rFonts w:asciiTheme="minorHAnsi" w:hAnsiTheme="minorHAnsi"/>
          <w:lang w:eastAsia="en-US"/>
        </w:rPr>
      </w:pPr>
    </w:p>
    <w:p w14:paraId="2F289A73" w14:textId="77777777" w:rsidR="00697351" w:rsidRPr="00D202A7" w:rsidRDefault="00697351" w:rsidP="004918E0">
      <w:pPr>
        <w:rPr>
          <w:rFonts w:asciiTheme="minorHAnsi" w:hAnsiTheme="minorHAnsi"/>
          <w:lang w:eastAsia="en-US"/>
        </w:rPr>
      </w:pPr>
    </w:p>
    <w:p w14:paraId="75BDFBF5" w14:textId="3C1DBF06" w:rsidR="00461330" w:rsidRPr="00D202A7" w:rsidRDefault="00461330" w:rsidP="00AF7BCD">
      <w:pPr>
        <w:pStyle w:val="Heading1"/>
        <w:rPr>
          <w:rFonts w:asciiTheme="minorHAnsi" w:hAnsiTheme="minorHAnsi"/>
        </w:rPr>
      </w:pPr>
      <w:r w:rsidRPr="00D202A7">
        <w:rPr>
          <w:rFonts w:asciiTheme="minorHAnsi" w:hAnsiTheme="minorHAnsi"/>
        </w:rPr>
        <w:t>Conclusions</w:t>
      </w:r>
    </w:p>
    <w:p w14:paraId="074E8C09" w14:textId="7ECCFAFF" w:rsidR="00722225" w:rsidRPr="00383FF1" w:rsidRDefault="00D202A7" w:rsidP="00781246">
      <w:pPr>
        <w:pStyle w:val="BodyText"/>
        <w:jc w:val="both"/>
        <w:rPr>
          <w:rFonts w:asciiTheme="minorHAnsi" w:hAnsiTheme="minorHAnsi"/>
          <w:lang w:eastAsia="zh-CN"/>
        </w:rPr>
      </w:pPr>
      <w:r w:rsidRPr="00383FF1">
        <w:rPr>
          <w:rFonts w:asciiTheme="minorHAnsi" w:hAnsiTheme="minorHAnsi"/>
          <w:lang w:eastAsia="zh-CN"/>
        </w:rPr>
        <w:t xml:space="preserve">In this contribution, </w:t>
      </w:r>
      <w:r w:rsidR="00E4385B">
        <w:rPr>
          <w:rFonts w:asciiTheme="minorHAnsi" w:hAnsiTheme="minorHAnsi"/>
          <w:lang w:eastAsia="zh-CN"/>
        </w:rPr>
        <w:t>the remaining issues for Rel-16 cross-slot scheduling adaptation are resolved. In particular, the following are provided:</w:t>
      </w:r>
    </w:p>
    <w:p w14:paraId="4F2700B3" w14:textId="18C4BDB9" w:rsidR="00D202A7" w:rsidRPr="0021009B" w:rsidRDefault="00E4385B" w:rsidP="00781246">
      <w:pPr>
        <w:pStyle w:val="BodyText"/>
        <w:jc w:val="both"/>
        <w:rPr>
          <w:rFonts w:asciiTheme="minorHAnsi" w:hAnsiTheme="minorHAnsi"/>
          <w:b/>
          <w:sz w:val="22"/>
          <w:szCs w:val="22"/>
          <w:lang w:eastAsia="zh-CN"/>
        </w:rPr>
      </w:pPr>
      <w:r>
        <w:rPr>
          <w:rFonts w:asciiTheme="minorHAnsi" w:hAnsiTheme="minorHAnsi"/>
          <w:sz w:val="22"/>
          <w:szCs w:val="22"/>
          <w:lang w:eastAsia="zh-CN"/>
        </w:rPr>
        <w:fldChar w:fldCharType="begin"/>
      </w:r>
      <w:r>
        <w:rPr>
          <w:rFonts w:asciiTheme="minorHAnsi" w:hAnsiTheme="minorHAnsi"/>
          <w:sz w:val="22"/>
          <w:szCs w:val="22"/>
          <w:lang w:eastAsia="zh-CN"/>
        </w:rPr>
        <w:instrText xml:space="preserve"> REF _Ref37444103 \h </w:instrText>
      </w:r>
      <w:r>
        <w:rPr>
          <w:rFonts w:asciiTheme="minorHAnsi" w:hAnsiTheme="minorHAnsi"/>
          <w:sz w:val="22"/>
          <w:szCs w:val="22"/>
          <w:lang w:eastAsia="zh-CN"/>
        </w:rPr>
      </w:r>
      <w:r w:rsidR="0021009B">
        <w:rPr>
          <w:rFonts w:asciiTheme="minorHAnsi" w:hAnsiTheme="minorHAnsi"/>
          <w:sz w:val="22"/>
          <w:szCs w:val="22"/>
          <w:lang w:eastAsia="zh-CN"/>
        </w:rPr>
        <w:instrText xml:space="preserve"> \* MERGEFORMAT </w:instrText>
      </w:r>
      <w:r>
        <w:rPr>
          <w:rFonts w:asciiTheme="minorHAnsi" w:hAnsiTheme="minorHAnsi"/>
          <w:sz w:val="22"/>
          <w:szCs w:val="22"/>
          <w:lang w:eastAsia="zh-CN"/>
        </w:rPr>
        <w:fldChar w:fldCharType="separate"/>
      </w:r>
      <w:r w:rsidR="0021009B">
        <w:rPr>
          <w:rFonts w:asciiTheme="minorHAnsi" w:hAnsiTheme="minorHAnsi"/>
          <w:b/>
          <w:lang w:eastAsia="en-US"/>
        </w:rPr>
        <w:br/>
      </w:r>
      <w:r w:rsidR="0021009B" w:rsidRPr="0021009B">
        <w:rPr>
          <w:rFonts w:asciiTheme="minorHAnsi" w:hAnsiTheme="minorHAnsi"/>
          <w:b/>
        </w:rPr>
        <w:t xml:space="preserve">Observation </w:t>
      </w:r>
      <w:r w:rsidR="0021009B" w:rsidRPr="0021009B">
        <w:rPr>
          <w:rFonts w:asciiTheme="minorHAnsi" w:hAnsiTheme="minorHAnsi"/>
          <w:b/>
          <w:noProof/>
        </w:rPr>
        <w:t>1</w:t>
      </w:r>
      <w:r w:rsidR="0021009B" w:rsidRPr="0021009B">
        <w:rPr>
          <w:rFonts w:asciiTheme="minorHAnsi" w:hAnsiTheme="minorHAnsi"/>
          <w:b/>
        </w:rPr>
        <w:t xml:space="preserve">: Since UE is required to receive or transmit in the time duration between cross-BWP scheduling and the corresponding PDSCH/PUSCH, the scheduling offset represents a buffer time for UE to </w:t>
      </w:r>
      <w:r w:rsidR="0021009B" w:rsidRPr="0021009B">
        <w:rPr>
          <w:rFonts w:asciiTheme="minorHAnsi" w:hAnsiTheme="minorHAnsi"/>
          <w:b/>
          <w:lang w:eastAsia="en-US"/>
        </w:rPr>
        <w:t>apply the parameters of the indicated BWP, including</w:t>
      </w:r>
      <w:r w:rsidR="0021009B" w:rsidRPr="0021009B">
        <w:rPr>
          <w:rFonts w:asciiTheme="minorHAnsi" w:hAnsiTheme="minorHAnsi"/>
          <w:b/>
        </w:rPr>
        <w:t xml:space="preserve"> the indicated scheduling offset restriction.</w:t>
      </w:r>
      <w:r w:rsidRPr="0021009B">
        <w:rPr>
          <w:rFonts w:asciiTheme="minorHAnsi" w:hAnsiTheme="minorHAnsi"/>
          <w:b/>
          <w:sz w:val="22"/>
          <w:szCs w:val="22"/>
          <w:lang w:eastAsia="zh-CN"/>
        </w:rPr>
        <w:fldChar w:fldCharType="end"/>
      </w:r>
    </w:p>
    <w:p w14:paraId="30C99F86" w14:textId="77777777" w:rsidR="00383FF1" w:rsidRDefault="00383FF1" w:rsidP="00781246">
      <w:pPr>
        <w:pStyle w:val="BodyText"/>
        <w:jc w:val="both"/>
        <w:rPr>
          <w:rFonts w:asciiTheme="minorHAnsi" w:hAnsiTheme="minorHAnsi"/>
          <w:sz w:val="22"/>
          <w:szCs w:val="22"/>
          <w:lang w:eastAsia="zh-CN"/>
        </w:rPr>
      </w:pPr>
    </w:p>
    <w:p w14:paraId="547D54EF" w14:textId="4EAF23FF" w:rsidR="00E4385B" w:rsidRPr="0021009B" w:rsidRDefault="00E4385B" w:rsidP="00781246">
      <w:pPr>
        <w:pStyle w:val="BodyText"/>
        <w:jc w:val="both"/>
        <w:rPr>
          <w:rFonts w:asciiTheme="minorHAnsi" w:hAnsiTheme="minorHAnsi"/>
          <w:b/>
          <w:sz w:val="22"/>
          <w:szCs w:val="22"/>
          <w:lang w:eastAsia="zh-CN"/>
        </w:rPr>
      </w:pPr>
      <w:r w:rsidRPr="0021009B">
        <w:rPr>
          <w:rFonts w:asciiTheme="minorHAnsi" w:hAnsiTheme="minorHAnsi"/>
          <w:b/>
          <w:sz w:val="22"/>
          <w:szCs w:val="22"/>
          <w:lang w:eastAsia="zh-CN"/>
        </w:rPr>
        <w:fldChar w:fldCharType="begin"/>
      </w:r>
      <w:r w:rsidRPr="0021009B">
        <w:rPr>
          <w:rFonts w:asciiTheme="minorHAnsi" w:hAnsiTheme="minorHAnsi"/>
          <w:b/>
          <w:sz w:val="22"/>
          <w:szCs w:val="22"/>
          <w:lang w:eastAsia="zh-CN"/>
        </w:rPr>
        <w:instrText xml:space="preserve"> REF _Ref37444137 \h </w:instrText>
      </w:r>
      <w:r w:rsidRPr="0021009B">
        <w:rPr>
          <w:rFonts w:asciiTheme="minorHAnsi" w:hAnsiTheme="minorHAnsi"/>
          <w:b/>
          <w:sz w:val="22"/>
          <w:szCs w:val="22"/>
          <w:lang w:eastAsia="zh-CN"/>
        </w:rPr>
      </w:r>
      <w:r w:rsidR="0021009B">
        <w:rPr>
          <w:rFonts w:asciiTheme="minorHAnsi" w:hAnsiTheme="minorHAnsi"/>
          <w:b/>
          <w:sz w:val="22"/>
          <w:szCs w:val="22"/>
          <w:lang w:eastAsia="zh-CN"/>
        </w:rPr>
        <w:instrText xml:space="preserve"> \* MERGEFORMAT </w:instrText>
      </w:r>
      <w:r w:rsidRPr="0021009B">
        <w:rPr>
          <w:rFonts w:asciiTheme="minorHAnsi" w:hAnsiTheme="minorHAnsi"/>
          <w:b/>
          <w:sz w:val="22"/>
          <w:szCs w:val="22"/>
          <w:lang w:eastAsia="zh-CN"/>
        </w:rPr>
        <w:fldChar w:fldCharType="separate"/>
      </w:r>
      <w:r w:rsidR="0021009B" w:rsidRPr="0021009B">
        <w:rPr>
          <w:rFonts w:asciiTheme="minorHAnsi" w:hAnsiTheme="minorHAnsi"/>
          <w:b/>
        </w:rPr>
        <w:t xml:space="preserve">Observation </w:t>
      </w:r>
      <w:r w:rsidR="0021009B" w:rsidRPr="0021009B">
        <w:rPr>
          <w:rFonts w:asciiTheme="minorHAnsi" w:hAnsiTheme="minorHAnsi"/>
          <w:b/>
          <w:noProof/>
        </w:rPr>
        <w:t>2</w:t>
      </w:r>
      <w:r w:rsidR="0021009B" w:rsidRPr="0021009B">
        <w:rPr>
          <w:rFonts w:asciiTheme="minorHAnsi" w:hAnsiTheme="minorHAnsi"/>
          <w:b/>
        </w:rPr>
        <w:t>: To resolve the issue that BWP switch delay is too short for UE to apply new scheduling offset restriction, there are two solutions with minimized RAN1 specification impact:</w:t>
      </w:r>
      <w:r w:rsidRPr="0021009B">
        <w:rPr>
          <w:rFonts w:asciiTheme="minorHAnsi" w:hAnsiTheme="minorHAnsi"/>
          <w:b/>
          <w:sz w:val="22"/>
          <w:szCs w:val="22"/>
          <w:lang w:eastAsia="zh-CN"/>
        </w:rPr>
        <w:fldChar w:fldCharType="end"/>
      </w:r>
    </w:p>
    <w:p w14:paraId="1CEBD909" w14:textId="2D8598B8" w:rsidR="00E4385B" w:rsidRPr="005C11BA" w:rsidRDefault="00E4385B" w:rsidP="00E4385B">
      <w:pPr>
        <w:pStyle w:val="ListParagraph"/>
        <w:numPr>
          <w:ilvl w:val="0"/>
          <w:numId w:val="44"/>
        </w:numPr>
        <w:rPr>
          <w:rFonts w:asciiTheme="minorHAnsi" w:hAnsiTheme="minorHAnsi"/>
        </w:rPr>
      </w:pPr>
      <w:r w:rsidRPr="005C11BA">
        <w:rPr>
          <w:rFonts w:asciiTheme="minorHAnsi" w:hAnsiTheme="minorHAnsi"/>
          <w:b/>
          <w:lang w:eastAsia="en-US"/>
        </w:rPr>
        <w:t>UE reports prop</w:t>
      </w:r>
      <w:r w:rsidR="008014C2">
        <w:rPr>
          <w:rFonts w:asciiTheme="minorHAnsi" w:hAnsiTheme="minorHAnsi"/>
          <w:b/>
          <w:lang w:eastAsia="en-US"/>
        </w:rPr>
        <w:t xml:space="preserve">er BWP switch delay, e.g., Type </w:t>
      </w:r>
      <w:r w:rsidRPr="005C11BA">
        <w:rPr>
          <w:rFonts w:asciiTheme="minorHAnsi" w:hAnsiTheme="minorHAnsi"/>
          <w:b/>
          <w:lang w:eastAsia="en-US"/>
        </w:rPr>
        <w:t>2</w:t>
      </w:r>
    </w:p>
    <w:p w14:paraId="1EF1E126" w14:textId="77777777" w:rsidR="00E4385B" w:rsidRPr="005C11BA" w:rsidRDefault="00E4385B" w:rsidP="00E4385B">
      <w:pPr>
        <w:pStyle w:val="ListParagraph"/>
        <w:numPr>
          <w:ilvl w:val="0"/>
          <w:numId w:val="44"/>
        </w:numPr>
        <w:rPr>
          <w:rFonts w:asciiTheme="minorHAnsi" w:hAnsiTheme="minorHAnsi"/>
        </w:rPr>
      </w:pPr>
      <w:r w:rsidRPr="005C11BA">
        <w:rPr>
          <w:rFonts w:asciiTheme="minorHAnsi" w:hAnsiTheme="minorHAnsi"/>
          <w:b/>
          <w:lang w:eastAsia="en-US"/>
        </w:rPr>
        <w:t>Specification allows UE implementation after BWP switch and before application delay is ended</w:t>
      </w:r>
    </w:p>
    <w:p w14:paraId="5954952E" w14:textId="77777777" w:rsidR="00E4385B" w:rsidRDefault="00E4385B" w:rsidP="00781246">
      <w:pPr>
        <w:pStyle w:val="BodyText"/>
        <w:jc w:val="both"/>
        <w:rPr>
          <w:rFonts w:asciiTheme="minorHAnsi" w:hAnsiTheme="minorHAnsi"/>
          <w:sz w:val="22"/>
          <w:szCs w:val="22"/>
          <w:lang w:eastAsia="zh-CN"/>
        </w:rPr>
      </w:pPr>
    </w:p>
    <w:p w14:paraId="67304956" w14:textId="563F32EC" w:rsidR="00E4385B" w:rsidRPr="0021009B" w:rsidRDefault="00E4385B" w:rsidP="00781246">
      <w:pPr>
        <w:pStyle w:val="BodyText"/>
        <w:jc w:val="both"/>
        <w:rPr>
          <w:rFonts w:asciiTheme="minorHAnsi" w:hAnsiTheme="minorHAnsi"/>
          <w:b/>
          <w:sz w:val="22"/>
          <w:szCs w:val="22"/>
          <w:lang w:eastAsia="zh-CN"/>
        </w:rPr>
      </w:pPr>
      <w:r w:rsidRPr="0021009B">
        <w:rPr>
          <w:rFonts w:asciiTheme="minorHAnsi" w:hAnsiTheme="minorHAnsi"/>
          <w:b/>
          <w:sz w:val="22"/>
          <w:szCs w:val="22"/>
          <w:lang w:eastAsia="zh-CN"/>
        </w:rPr>
        <w:fldChar w:fldCharType="begin"/>
      </w:r>
      <w:r w:rsidRPr="0021009B">
        <w:rPr>
          <w:rFonts w:asciiTheme="minorHAnsi" w:hAnsiTheme="minorHAnsi"/>
          <w:b/>
          <w:sz w:val="22"/>
          <w:szCs w:val="22"/>
          <w:lang w:eastAsia="zh-CN"/>
        </w:rPr>
        <w:instrText xml:space="preserve"> REF _Ref37444187 \h </w:instrText>
      </w:r>
      <w:r w:rsidRPr="0021009B">
        <w:rPr>
          <w:rFonts w:asciiTheme="minorHAnsi" w:hAnsiTheme="minorHAnsi"/>
          <w:b/>
          <w:sz w:val="22"/>
          <w:szCs w:val="22"/>
          <w:lang w:eastAsia="zh-CN"/>
        </w:rPr>
      </w:r>
      <w:r w:rsidR="0021009B">
        <w:rPr>
          <w:rFonts w:asciiTheme="minorHAnsi" w:hAnsiTheme="minorHAnsi"/>
          <w:b/>
          <w:sz w:val="22"/>
          <w:szCs w:val="22"/>
          <w:lang w:eastAsia="zh-CN"/>
        </w:rPr>
        <w:instrText xml:space="preserve"> \* MERGEFORMAT </w:instrText>
      </w:r>
      <w:r w:rsidRPr="0021009B">
        <w:rPr>
          <w:rFonts w:asciiTheme="minorHAnsi" w:hAnsiTheme="minorHAnsi"/>
          <w:b/>
          <w:sz w:val="22"/>
          <w:szCs w:val="22"/>
          <w:lang w:eastAsia="zh-CN"/>
        </w:rPr>
        <w:fldChar w:fldCharType="separate"/>
      </w:r>
      <w:r w:rsidR="0021009B" w:rsidRPr="0021009B">
        <w:rPr>
          <w:rFonts w:asciiTheme="minorHAnsi" w:hAnsiTheme="minorHAnsi"/>
          <w:b/>
        </w:rPr>
        <w:t xml:space="preserve">Proposal </w:t>
      </w:r>
      <w:r w:rsidR="0021009B" w:rsidRPr="0021009B">
        <w:rPr>
          <w:rFonts w:asciiTheme="minorHAnsi" w:hAnsiTheme="minorHAnsi"/>
          <w:b/>
          <w:noProof/>
        </w:rPr>
        <w:t>1</w:t>
      </w:r>
      <w:r w:rsidR="0021009B" w:rsidRPr="0021009B">
        <w:rPr>
          <w:rFonts w:asciiTheme="minorHAnsi" w:hAnsiTheme="minorHAnsi"/>
          <w:b/>
        </w:rPr>
        <w:t>: For issue #1, whether and how to apply the currently active minimum scheduling offset restriction in the case of cross-BWP scheduling, the following alternative is suggested:</w:t>
      </w:r>
      <w:r w:rsidRPr="0021009B">
        <w:rPr>
          <w:rFonts w:asciiTheme="minorHAnsi" w:hAnsiTheme="minorHAnsi"/>
          <w:b/>
          <w:sz w:val="22"/>
          <w:szCs w:val="22"/>
          <w:lang w:eastAsia="zh-CN"/>
        </w:rPr>
        <w:fldChar w:fldCharType="end"/>
      </w:r>
    </w:p>
    <w:p w14:paraId="477F14E1" w14:textId="58B942A9" w:rsidR="00E4385B" w:rsidRPr="005C11BA" w:rsidRDefault="00E4385B" w:rsidP="00E4385B">
      <w:pPr>
        <w:pStyle w:val="ListParagraph"/>
        <w:numPr>
          <w:ilvl w:val="0"/>
          <w:numId w:val="41"/>
        </w:numPr>
        <w:rPr>
          <w:rFonts w:asciiTheme="minorHAnsi" w:hAnsiTheme="minorHAnsi"/>
          <w:b/>
        </w:rPr>
      </w:pPr>
      <w:r w:rsidRPr="005C11BA">
        <w:rPr>
          <w:rFonts w:asciiTheme="minorHAnsi" w:hAnsiTheme="minorHAnsi"/>
          <w:b/>
        </w:rPr>
        <w:t xml:space="preserve">Alt 2: Disagree. TP to clarify the applied K0min/K2min only for an active BWP, not covering cross-BWP case, is </w:t>
      </w:r>
      <w:r w:rsidR="0021009B">
        <w:rPr>
          <w:rFonts w:asciiTheme="minorHAnsi" w:hAnsiTheme="minorHAnsi"/>
          <w:b/>
        </w:rPr>
        <w:t xml:space="preserve">given </w:t>
      </w:r>
      <w:r w:rsidRPr="005C11BA">
        <w:rPr>
          <w:rFonts w:asciiTheme="minorHAnsi" w:hAnsiTheme="minorHAnsi"/>
          <w:b/>
        </w:rPr>
        <w:t>as follows</w:t>
      </w:r>
      <w:r w:rsidR="0021009B">
        <w:rPr>
          <w:rFonts w:asciiTheme="minorHAnsi" w:hAnsiTheme="minorHAnsi"/>
          <w:b/>
        </w:rPr>
        <w:t>:</w:t>
      </w:r>
    </w:p>
    <w:p w14:paraId="456EDCD1" w14:textId="7D0600F7" w:rsidR="00E4385B" w:rsidRPr="00110E6B" w:rsidRDefault="0021009B" w:rsidP="00E4385B">
      <w:pPr>
        <w:jc w:val="center"/>
        <w:rPr>
          <w:sz w:val="22"/>
          <w:szCs w:val="22"/>
        </w:rPr>
      </w:pPr>
      <w:r>
        <w:rPr>
          <w:sz w:val="22"/>
          <w:szCs w:val="22"/>
        </w:rPr>
        <w:br/>
      </w:r>
      <w:r w:rsidR="00E4385B" w:rsidRPr="00110E6B">
        <w:rPr>
          <w:sz w:val="22"/>
          <w:szCs w:val="22"/>
        </w:rPr>
        <w:t>-----------</w:t>
      </w:r>
      <w:r w:rsidR="00E4385B">
        <w:rPr>
          <w:sz w:val="22"/>
          <w:szCs w:val="22"/>
        </w:rPr>
        <w:t>-------------------</w:t>
      </w:r>
      <w:r w:rsidR="00E4385B" w:rsidRPr="00110E6B">
        <w:rPr>
          <w:sz w:val="22"/>
          <w:szCs w:val="22"/>
        </w:rPr>
        <w:t xml:space="preserve">- Unchanged parts are omitted </w:t>
      </w:r>
      <w:r w:rsidR="00E4385B">
        <w:rPr>
          <w:sz w:val="22"/>
          <w:szCs w:val="22"/>
        </w:rPr>
        <w:t>(Section 5.3.1 of TS 38.214-g10) -----</w:t>
      </w:r>
      <w:r w:rsidR="00E4385B" w:rsidRPr="00110E6B">
        <w:rPr>
          <w:sz w:val="22"/>
          <w:szCs w:val="22"/>
        </w:rPr>
        <w:t>----------------</w:t>
      </w:r>
      <w:r w:rsidR="00E4385B">
        <w:rPr>
          <w:sz w:val="22"/>
          <w:szCs w:val="22"/>
        </w:rPr>
        <w:t>---</w:t>
      </w:r>
      <w:r w:rsidR="00E4385B" w:rsidRPr="00110E6B">
        <w:rPr>
          <w:sz w:val="22"/>
          <w:szCs w:val="22"/>
        </w:rPr>
        <w:t>----------</w:t>
      </w:r>
    </w:p>
    <w:p w14:paraId="491A172A" w14:textId="77777777" w:rsidR="00E4385B" w:rsidRDefault="00E4385B" w:rsidP="00E4385B">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w:t>
      </w:r>
      <w:r w:rsidRPr="005C11BA">
        <w:rPr>
          <w:color w:val="FF0000"/>
        </w:rPr>
        <w:t>for the same active BWP</w:t>
      </w:r>
      <w:r>
        <w:t xml:space="preserve">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UE does not expect to be scheduled with DCI format 0_1 or 1_1 with [</w:t>
      </w:r>
      <w:r>
        <w:rPr>
          <w:color w:val="000000" w:themeColor="text1"/>
        </w:rPr>
        <w:t>'</w:t>
      </w:r>
      <w:r w:rsidRPr="00E241A2">
        <w:rPr>
          <w:color w:val="000000" w:themeColor="text1"/>
        </w:rPr>
        <w:t>Minimum applicable scheduling offset indicator</w:t>
      </w:r>
      <w:r>
        <w:rPr>
          <w:color w:val="000000" w:themeColor="text1"/>
        </w:rPr>
        <w:t>'</w:t>
      </w:r>
      <w:r w:rsidRPr="00E241A2">
        <w:rPr>
          <w:color w:val="000000" w:themeColor="text1"/>
        </w:rPr>
        <w:t xml:space="preserve">]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r w:rsidRPr="00E241A2">
        <w:rPr>
          <w:i/>
          <w:iCs/>
          <w:color w:val="000000" w:themeColor="text1"/>
        </w:rPr>
        <w:t>n+X</w:t>
      </w:r>
      <w:r w:rsidRPr="00E241A2">
        <w:rPr>
          <w:color w:val="000000" w:themeColor="text1"/>
        </w:rPr>
        <w:t xml:space="preserve"> of the scheduling cell.</w:t>
      </w:r>
    </w:p>
    <w:p w14:paraId="08F78CEA" w14:textId="77777777" w:rsidR="00E4385B" w:rsidRDefault="00E4385B" w:rsidP="00E4385B">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526A50CE" w14:textId="77777777" w:rsidR="00E4385B" w:rsidRDefault="00E4385B" w:rsidP="00E4385B">
      <w:pPr>
        <w:rPr>
          <w:sz w:val="22"/>
          <w:szCs w:val="22"/>
        </w:rPr>
      </w:pPr>
    </w:p>
    <w:p w14:paraId="53AAD6C3" w14:textId="5F0AFD82" w:rsidR="00E4385B" w:rsidRPr="0021009B" w:rsidRDefault="00E4385B" w:rsidP="00E4385B">
      <w:pPr>
        <w:rPr>
          <w:b/>
          <w:sz w:val="22"/>
          <w:szCs w:val="22"/>
        </w:rPr>
      </w:pPr>
      <w:r w:rsidRPr="0021009B">
        <w:rPr>
          <w:b/>
          <w:sz w:val="22"/>
          <w:szCs w:val="22"/>
        </w:rPr>
        <w:fldChar w:fldCharType="begin"/>
      </w:r>
      <w:r w:rsidRPr="0021009B">
        <w:rPr>
          <w:b/>
          <w:sz w:val="22"/>
          <w:szCs w:val="22"/>
        </w:rPr>
        <w:instrText xml:space="preserve"> REF _Ref37444233 \h </w:instrText>
      </w:r>
      <w:r w:rsidRPr="0021009B">
        <w:rPr>
          <w:b/>
          <w:sz w:val="22"/>
          <w:szCs w:val="22"/>
        </w:rPr>
      </w:r>
      <w:r w:rsidR="0021009B">
        <w:rPr>
          <w:b/>
          <w:sz w:val="22"/>
          <w:szCs w:val="22"/>
        </w:rPr>
        <w:instrText xml:space="preserve"> \* MERGEFORMAT </w:instrText>
      </w:r>
      <w:r w:rsidRPr="0021009B">
        <w:rPr>
          <w:b/>
          <w:sz w:val="22"/>
          <w:szCs w:val="22"/>
        </w:rPr>
        <w:fldChar w:fldCharType="separate"/>
      </w:r>
      <w:r w:rsidR="0021009B" w:rsidRPr="0021009B">
        <w:rPr>
          <w:rFonts w:asciiTheme="minorHAnsi" w:hAnsiTheme="minorHAnsi"/>
          <w:b/>
        </w:rPr>
        <w:t xml:space="preserve">Proposal </w:t>
      </w:r>
      <w:r w:rsidR="0021009B" w:rsidRPr="0021009B">
        <w:rPr>
          <w:rFonts w:asciiTheme="minorHAnsi" w:hAnsiTheme="minorHAnsi"/>
          <w:b/>
          <w:noProof/>
        </w:rPr>
        <w:t>2</w:t>
      </w:r>
      <w:r w:rsidR="0021009B" w:rsidRPr="0021009B">
        <w:rPr>
          <w:rFonts w:asciiTheme="minorHAnsi" w:hAnsiTheme="minorHAnsi"/>
          <w:b/>
        </w:rPr>
        <w:t>: For issue #2, whether and how to decide the applied scheduling offset restriction for the slot(s) after BWP switch and before the application delay is ended, the following alternative is suggested:</w:t>
      </w:r>
      <w:r w:rsidRPr="0021009B">
        <w:rPr>
          <w:b/>
          <w:sz w:val="22"/>
          <w:szCs w:val="22"/>
        </w:rPr>
        <w:fldChar w:fldCharType="end"/>
      </w:r>
    </w:p>
    <w:p w14:paraId="40849314" w14:textId="77777777" w:rsidR="00E4385B" w:rsidRPr="005C11BA" w:rsidRDefault="00E4385B" w:rsidP="00E4385B">
      <w:pPr>
        <w:pStyle w:val="ListParagraph"/>
        <w:numPr>
          <w:ilvl w:val="0"/>
          <w:numId w:val="41"/>
        </w:numPr>
        <w:rPr>
          <w:rFonts w:asciiTheme="minorHAnsi" w:hAnsiTheme="minorHAnsi"/>
          <w:b/>
        </w:rPr>
      </w:pPr>
      <w:r w:rsidRPr="005C11BA">
        <w:rPr>
          <w:rFonts w:asciiTheme="minorHAnsi" w:hAnsiTheme="minorHAnsi"/>
          <w:b/>
        </w:rPr>
        <w:t>Alt 4: UE implementation (some companies think it is corn</w:t>
      </w:r>
      <w:r>
        <w:rPr>
          <w:rFonts w:asciiTheme="minorHAnsi" w:hAnsiTheme="minorHAnsi"/>
          <w:b/>
        </w:rPr>
        <w:t>er case that network can avoid). The following</w:t>
      </w:r>
      <w:r w:rsidRPr="005C11BA">
        <w:rPr>
          <w:rFonts w:asciiTheme="minorHAnsi" w:hAnsiTheme="minorHAnsi"/>
          <w:b/>
        </w:rPr>
        <w:t xml:space="preserve"> conclusion can be </w:t>
      </w:r>
      <w:r>
        <w:rPr>
          <w:rFonts w:asciiTheme="minorHAnsi" w:hAnsiTheme="minorHAnsi"/>
          <w:b/>
        </w:rPr>
        <w:t>captured</w:t>
      </w:r>
      <w:r w:rsidRPr="005C11BA">
        <w:rPr>
          <w:rFonts w:asciiTheme="minorHAnsi" w:hAnsiTheme="minorHAnsi"/>
          <w:b/>
        </w:rPr>
        <w:t xml:space="preserve"> and no TP needed.</w:t>
      </w:r>
      <w:r>
        <w:rPr>
          <w:rFonts w:asciiTheme="minorHAnsi" w:hAnsiTheme="minorHAnsi"/>
          <w:b/>
        </w:rPr>
        <w:br/>
      </w:r>
    </w:p>
    <w:tbl>
      <w:tblPr>
        <w:tblStyle w:val="TableGrid"/>
        <w:tblW w:w="0" w:type="auto"/>
        <w:tblLook w:val="04A0" w:firstRow="1" w:lastRow="0" w:firstColumn="1" w:lastColumn="0" w:noHBand="0" w:noVBand="1"/>
      </w:tblPr>
      <w:tblGrid>
        <w:gridCol w:w="10457"/>
      </w:tblGrid>
      <w:tr w:rsidR="00E4385B" w14:paraId="614BC204" w14:textId="77777777" w:rsidTr="0021009B">
        <w:tc>
          <w:tcPr>
            <w:tcW w:w="10457" w:type="dxa"/>
          </w:tcPr>
          <w:p w14:paraId="390B2AE7" w14:textId="77777777" w:rsidR="00E4385B" w:rsidRDefault="00E4385B" w:rsidP="0021009B">
            <w:pPr>
              <w:jc w:val="both"/>
              <w:rPr>
                <w:rFonts w:asciiTheme="minorHAnsi" w:hAnsiTheme="minorHAnsi"/>
                <w:lang w:eastAsia="en-US"/>
              </w:rPr>
            </w:pPr>
            <w:r w:rsidRPr="00FD1E12">
              <w:rPr>
                <w:rFonts w:asciiTheme="minorHAnsi" w:hAnsiTheme="minorHAnsi"/>
                <w:u w:val="single"/>
                <w:lang w:eastAsia="en-US"/>
              </w:rPr>
              <w:t>Conclusion</w:t>
            </w:r>
          </w:p>
          <w:p w14:paraId="7C79A214" w14:textId="77777777" w:rsidR="00E4385B" w:rsidRDefault="00E4385B" w:rsidP="0021009B">
            <w:pPr>
              <w:jc w:val="both"/>
              <w:rPr>
                <w:rFonts w:asciiTheme="minorHAnsi" w:hAnsiTheme="minorHAnsi"/>
                <w:lang w:eastAsia="en-US"/>
              </w:rPr>
            </w:pPr>
            <w:r>
              <w:rPr>
                <w:rFonts w:asciiTheme="minorHAnsi" w:hAnsiTheme="minorHAnsi"/>
              </w:rPr>
              <w:t xml:space="preserve">The </w:t>
            </w:r>
            <w:r w:rsidRPr="005C11BA">
              <w:rPr>
                <w:rFonts w:asciiTheme="minorHAnsi" w:hAnsiTheme="minorHAnsi"/>
              </w:rPr>
              <w:t>scheduling offset restriction</w:t>
            </w:r>
            <w:r>
              <w:rPr>
                <w:rFonts w:asciiTheme="minorHAnsi" w:hAnsiTheme="minorHAnsi"/>
              </w:rPr>
              <w:t xml:space="preserve"> is not specified</w:t>
            </w:r>
            <w:r w:rsidRPr="005C11BA">
              <w:rPr>
                <w:rFonts w:asciiTheme="minorHAnsi" w:hAnsiTheme="minorHAnsi"/>
              </w:rPr>
              <w:t xml:space="preserve"> for the slot</w:t>
            </w:r>
            <w:r>
              <w:rPr>
                <w:rFonts w:asciiTheme="minorHAnsi" w:hAnsiTheme="minorHAnsi"/>
              </w:rPr>
              <w:t>(</w:t>
            </w:r>
            <w:r w:rsidRPr="005C11BA">
              <w:rPr>
                <w:rFonts w:asciiTheme="minorHAnsi" w:hAnsiTheme="minorHAnsi"/>
              </w:rPr>
              <w:t>s</w:t>
            </w:r>
            <w:r>
              <w:rPr>
                <w:rFonts w:asciiTheme="minorHAnsi" w:hAnsiTheme="minorHAnsi"/>
              </w:rPr>
              <w:t>)</w:t>
            </w:r>
            <w:r w:rsidRPr="005C11BA">
              <w:rPr>
                <w:rFonts w:asciiTheme="minorHAnsi" w:hAnsiTheme="minorHAnsi"/>
              </w:rPr>
              <w:t xml:space="preserve"> after BWP switch and before the application delay is ended</w:t>
            </w:r>
            <w:r>
              <w:rPr>
                <w:rFonts w:asciiTheme="minorHAnsi" w:hAnsiTheme="minorHAnsi"/>
              </w:rPr>
              <w:t>. For network, the</w:t>
            </w:r>
            <w:r>
              <w:rPr>
                <w:rFonts w:asciiTheme="minorHAnsi" w:hAnsiTheme="minorHAnsi"/>
                <w:lang w:eastAsia="en-US"/>
              </w:rPr>
              <w:t xml:space="preserve"> ambiguity slot(s) can be avoided by confining the configured scheduling offset restrictions no larger than UE reported BWP switch delay. No RAN1 specification impact is needed.</w:t>
            </w:r>
          </w:p>
        </w:tc>
      </w:tr>
    </w:tbl>
    <w:p w14:paraId="65992DF2" w14:textId="77777777" w:rsidR="00E4385B" w:rsidRPr="00110E6B" w:rsidRDefault="00E4385B" w:rsidP="00E4385B">
      <w:pPr>
        <w:rPr>
          <w:sz w:val="22"/>
          <w:szCs w:val="22"/>
        </w:rPr>
      </w:pPr>
    </w:p>
    <w:p w14:paraId="43AC5C1D" w14:textId="77777777" w:rsidR="0021009B" w:rsidRDefault="0021009B" w:rsidP="00781246">
      <w:pPr>
        <w:pStyle w:val="BodyText"/>
        <w:jc w:val="both"/>
        <w:rPr>
          <w:rFonts w:asciiTheme="minorHAnsi" w:hAnsiTheme="minorHAnsi"/>
          <w:sz w:val="22"/>
          <w:szCs w:val="22"/>
          <w:lang w:eastAsia="zh-CN"/>
        </w:rPr>
      </w:pPr>
    </w:p>
    <w:p w14:paraId="7080DCC5" w14:textId="46568FFD" w:rsidR="00E4385B" w:rsidRPr="0021009B" w:rsidRDefault="00E4385B" w:rsidP="00781246">
      <w:pPr>
        <w:pStyle w:val="BodyText"/>
        <w:jc w:val="both"/>
        <w:rPr>
          <w:rFonts w:asciiTheme="minorHAnsi" w:hAnsiTheme="minorHAnsi"/>
          <w:b/>
          <w:sz w:val="22"/>
          <w:szCs w:val="22"/>
          <w:lang w:eastAsia="zh-CN"/>
        </w:rPr>
      </w:pPr>
      <w:r w:rsidRPr="0021009B">
        <w:rPr>
          <w:rFonts w:asciiTheme="minorHAnsi" w:hAnsiTheme="minorHAnsi"/>
          <w:b/>
          <w:sz w:val="22"/>
          <w:szCs w:val="22"/>
          <w:lang w:eastAsia="zh-CN"/>
        </w:rPr>
        <w:fldChar w:fldCharType="begin"/>
      </w:r>
      <w:r w:rsidRPr="0021009B">
        <w:rPr>
          <w:rFonts w:asciiTheme="minorHAnsi" w:hAnsiTheme="minorHAnsi"/>
          <w:b/>
          <w:sz w:val="22"/>
          <w:szCs w:val="22"/>
          <w:lang w:eastAsia="zh-CN"/>
        </w:rPr>
        <w:instrText xml:space="preserve"> REF _Ref37444263 \h </w:instrText>
      </w:r>
      <w:r w:rsidRPr="0021009B">
        <w:rPr>
          <w:rFonts w:asciiTheme="minorHAnsi" w:hAnsiTheme="minorHAnsi"/>
          <w:b/>
          <w:sz w:val="22"/>
          <w:szCs w:val="22"/>
          <w:lang w:eastAsia="zh-CN"/>
        </w:rPr>
      </w:r>
      <w:r w:rsidR="0021009B">
        <w:rPr>
          <w:rFonts w:asciiTheme="minorHAnsi" w:hAnsiTheme="minorHAnsi"/>
          <w:b/>
          <w:sz w:val="22"/>
          <w:szCs w:val="22"/>
          <w:lang w:eastAsia="zh-CN"/>
        </w:rPr>
        <w:instrText xml:space="preserve"> \* MERGEFORMAT </w:instrText>
      </w:r>
      <w:r w:rsidRPr="0021009B">
        <w:rPr>
          <w:rFonts w:asciiTheme="minorHAnsi" w:hAnsiTheme="minorHAnsi"/>
          <w:b/>
          <w:sz w:val="22"/>
          <w:szCs w:val="22"/>
          <w:lang w:eastAsia="zh-CN"/>
        </w:rPr>
        <w:fldChar w:fldCharType="separate"/>
      </w:r>
      <w:r w:rsidRPr="0021009B">
        <w:rPr>
          <w:rFonts w:asciiTheme="minorHAnsi" w:hAnsiTheme="minorHAnsi"/>
          <w:b/>
        </w:rPr>
        <w:t xml:space="preserve">Proposal </w:t>
      </w:r>
      <w:r w:rsidRPr="0021009B">
        <w:rPr>
          <w:rFonts w:asciiTheme="minorHAnsi" w:hAnsiTheme="minorHAnsi"/>
          <w:b/>
          <w:noProof/>
        </w:rPr>
        <w:t>3</w:t>
      </w:r>
      <w:r w:rsidRPr="0021009B">
        <w:rPr>
          <w:rFonts w:asciiTheme="minorHAnsi" w:hAnsiTheme="minorHAnsi"/>
          <w:b/>
        </w:rPr>
        <w:t>: Additional exceptional cases for BFR and Msg-B-RNTI are included by incorporating the following TP:</w:t>
      </w:r>
      <w:r w:rsidRPr="0021009B">
        <w:rPr>
          <w:rFonts w:asciiTheme="minorHAnsi" w:hAnsiTheme="minorHAnsi"/>
          <w:b/>
          <w:sz w:val="22"/>
          <w:szCs w:val="22"/>
          <w:lang w:eastAsia="zh-CN"/>
        </w:rPr>
        <w:fldChar w:fldCharType="end"/>
      </w:r>
    </w:p>
    <w:p w14:paraId="2AD061F3" w14:textId="6A6004D4" w:rsidR="00E4385B" w:rsidRPr="00110E6B" w:rsidRDefault="0021009B" w:rsidP="00E4385B">
      <w:pPr>
        <w:jc w:val="center"/>
        <w:rPr>
          <w:sz w:val="22"/>
          <w:szCs w:val="22"/>
        </w:rPr>
      </w:pPr>
      <w:r>
        <w:rPr>
          <w:sz w:val="22"/>
          <w:szCs w:val="22"/>
        </w:rPr>
        <w:br/>
      </w:r>
      <w:r w:rsidR="00E4385B" w:rsidRPr="00110E6B">
        <w:rPr>
          <w:sz w:val="22"/>
          <w:szCs w:val="22"/>
        </w:rPr>
        <w:t>-----------</w:t>
      </w:r>
      <w:r w:rsidR="00E4385B">
        <w:rPr>
          <w:sz w:val="22"/>
          <w:szCs w:val="22"/>
        </w:rPr>
        <w:t>-------------------</w:t>
      </w:r>
      <w:r w:rsidR="00E4385B" w:rsidRPr="00110E6B">
        <w:rPr>
          <w:sz w:val="22"/>
          <w:szCs w:val="22"/>
        </w:rPr>
        <w:t xml:space="preserve">- Unchanged parts are omitted </w:t>
      </w:r>
      <w:r w:rsidR="00E4385B">
        <w:rPr>
          <w:sz w:val="22"/>
          <w:szCs w:val="22"/>
        </w:rPr>
        <w:t>(Section 5.1.2 of TS 38.214-g10) -----</w:t>
      </w:r>
      <w:r w:rsidR="00E4385B" w:rsidRPr="00110E6B">
        <w:rPr>
          <w:sz w:val="22"/>
          <w:szCs w:val="22"/>
        </w:rPr>
        <w:t>----------------</w:t>
      </w:r>
      <w:r w:rsidR="00E4385B">
        <w:rPr>
          <w:sz w:val="22"/>
          <w:szCs w:val="22"/>
        </w:rPr>
        <w:t>---</w:t>
      </w:r>
      <w:r w:rsidR="00E4385B" w:rsidRPr="00110E6B">
        <w:rPr>
          <w:sz w:val="22"/>
          <w:szCs w:val="22"/>
        </w:rPr>
        <w:t>----------</w:t>
      </w:r>
    </w:p>
    <w:p w14:paraId="174A63AC" w14:textId="77777777" w:rsidR="00E4385B" w:rsidRDefault="00E4385B" w:rsidP="00E4385B">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t>'</w:t>
      </w:r>
      <w:r w:rsidRPr="00654714">
        <w:t>Minimum applicable scheduling offset indicator</w:t>
      </w:r>
      <w:r>
        <w:t>'</w:t>
      </w:r>
      <w:r w:rsidRPr="00654714">
        <w:t>]</w:t>
      </w:r>
      <w:r w:rsidRPr="00654714">
        <w:rPr>
          <w:b/>
        </w:rPr>
        <w:t xml:space="preserve"> </w:t>
      </w:r>
      <w:r w:rsidRPr="00654714">
        <w:t>field in DCI format 0_1 or 1_1. When the UE configured with [</w:t>
      </w:r>
      <w:r w:rsidRPr="00654714">
        <w:rPr>
          <w:i/>
        </w:rPr>
        <w:t>minimumSchedulingOffset</w:t>
      </w:r>
      <w:r w:rsidRPr="00654714">
        <w:t>] in active DL BWP and it has not received [</w:t>
      </w:r>
      <w:r>
        <w:t>'</w:t>
      </w:r>
      <w:r w:rsidRPr="00654714">
        <w:t>Minimum applicable scheduling offset indicator</w:t>
      </w:r>
      <w:r>
        <w:t>'</w:t>
      </w:r>
      <w:r w:rsidRPr="00654714">
        <w:t>] field in DCI format 0_1 or 1_1, 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w:t>
      </w:r>
      <w:r w:rsidRPr="00A26991">
        <w:rPr>
          <w:color w:val="FF0000"/>
        </w:rPr>
        <w:t xml:space="preserve">or when PDSCH transmission is scheduled with C-RNTI or MCS-C-RNTI a search space set provided by recoverySearchSpaceId </w:t>
      </w:r>
      <w:r w:rsidRPr="00654714">
        <w:t>or when PDSCH transmission is scheduled with SI-RNTI or RA-RNTI</w:t>
      </w:r>
      <w:r>
        <w:t xml:space="preserve"> </w:t>
      </w:r>
      <w:r w:rsidRPr="00697351">
        <w:rPr>
          <w:color w:val="FF0000"/>
        </w:rPr>
        <w:t>or MsgB-RNTI</w:t>
      </w:r>
      <w:r w:rsidRPr="00654714">
        <w:t xml:space="preserve">. The application delay of the change of the minimum scheduling offset restriction is determined in </w:t>
      </w:r>
      <w:r>
        <w:t>Clause</w:t>
      </w:r>
      <w:r w:rsidRPr="00654714">
        <w:t xml:space="preserve"> 5.3.1.</w:t>
      </w:r>
    </w:p>
    <w:p w14:paraId="1BDE8066" w14:textId="77777777" w:rsidR="00E4385B" w:rsidRPr="00110E6B" w:rsidRDefault="00E4385B" w:rsidP="00E4385B">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0FD5B60F" w14:textId="77777777" w:rsidR="00E4385B" w:rsidRDefault="00E4385B" w:rsidP="00781246">
      <w:pPr>
        <w:pStyle w:val="BodyText"/>
        <w:jc w:val="both"/>
        <w:rPr>
          <w:rFonts w:asciiTheme="minorHAnsi" w:hAnsiTheme="minorHAnsi"/>
          <w:sz w:val="22"/>
          <w:szCs w:val="22"/>
          <w:lang w:eastAsia="zh-CN"/>
        </w:rPr>
      </w:pPr>
    </w:p>
    <w:p w14:paraId="29488DD5" w14:textId="77777777" w:rsidR="0021009B" w:rsidRDefault="0021009B" w:rsidP="00781246">
      <w:pPr>
        <w:pStyle w:val="BodyText"/>
        <w:jc w:val="both"/>
        <w:rPr>
          <w:rFonts w:asciiTheme="minorHAnsi" w:hAnsiTheme="minorHAnsi"/>
          <w:sz w:val="22"/>
          <w:szCs w:val="22"/>
          <w:lang w:eastAsia="zh-CN"/>
        </w:rPr>
      </w:pPr>
    </w:p>
    <w:p w14:paraId="1E2E8725" w14:textId="22F08020" w:rsidR="00E4385B" w:rsidRPr="0021009B" w:rsidRDefault="00E4385B" w:rsidP="0021009B">
      <w:pPr>
        <w:pStyle w:val="BodyText"/>
        <w:jc w:val="both"/>
        <w:rPr>
          <w:rFonts w:asciiTheme="minorHAnsi" w:hAnsiTheme="minorHAnsi"/>
          <w:b/>
          <w:sz w:val="22"/>
          <w:szCs w:val="22"/>
          <w:lang w:eastAsia="zh-CN"/>
        </w:rPr>
      </w:pPr>
      <w:r w:rsidRPr="0021009B">
        <w:rPr>
          <w:rFonts w:asciiTheme="minorHAnsi" w:hAnsiTheme="minorHAnsi"/>
          <w:b/>
          <w:sz w:val="22"/>
          <w:szCs w:val="22"/>
          <w:lang w:eastAsia="zh-CN"/>
        </w:rPr>
        <w:fldChar w:fldCharType="begin"/>
      </w:r>
      <w:r w:rsidRPr="0021009B">
        <w:rPr>
          <w:rFonts w:asciiTheme="minorHAnsi" w:hAnsiTheme="minorHAnsi"/>
          <w:b/>
          <w:sz w:val="22"/>
          <w:szCs w:val="22"/>
          <w:lang w:eastAsia="zh-CN"/>
        </w:rPr>
        <w:instrText xml:space="preserve"> REF _Ref37444289 \h </w:instrText>
      </w:r>
      <w:r w:rsidRPr="0021009B">
        <w:rPr>
          <w:rFonts w:asciiTheme="minorHAnsi" w:hAnsiTheme="minorHAnsi"/>
          <w:b/>
          <w:sz w:val="22"/>
          <w:szCs w:val="22"/>
          <w:lang w:eastAsia="zh-CN"/>
        </w:rPr>
      </w:r>
      <w:r w:rsidR="0021009B">
        <w:rPr>
          <w:rFonts w:asciiTheme="minorHAnsi" w:hAnsiTheme="minorHAnsi"/>
          <w:b/>
          <w:sz w:val="22"/>
          <w:szCs w:val="22"/>
          <w:lang w:eastAsia="zh-CN"/>
        </w:rPr>
        <w:instrText xml:space="preserve"> \* MERGEFORMAT </w:instrText>
      </w:r>
      <w:r w:rsidRPr="0021009B">
        <w:rPr>
          <w:rFonts w:asciiTheme="minorHAnsi" w:hAnsiTheme="minorHAnsi"/>
          <w:b/>
          <w:sz w:val="22"/>
          <w:szCs w:val="22"/>
          <w:lang w:eastAsia="zh-CN"/>
        </w:rPr>
        <w:fldChar w:fldCharType="separate"/>
      </w:r>
      <w:r w:rsidR="0021009B" w:rsidRPr="0021009B">
        <w:rPr>
          <w:rFonts w:asciiTheme="minorHAnsi" w:hAnsiTheme="minorHAnsi"/>
          <w:b/>
        </w:rPr>
        <w:t xml:space="preserve">Proposal </w:t>
      </w:r>
      <w:r w:rsidR="0021009B" w:rsidRPr="0021009B">
        <w:rPr>
          <w:rFonts w:asciiTheme="minorHAnsi" w:hAnsiTheme="minorHAnsi"/>
          <w:b/>
          <w:noProof/>
        </w:rPr>
        <w:t>4</w:t>
      </w:r>
      <w:r w:rsidR="0021009B" w:rsidRPr="0021009B">
        <w:rPr>
          <w:rFonts w:asciiTheme="minorHAnsi" w:hAnsiTheme="minorHAnsi"/>
          <w:b/>
        </w:rPr>
        <w:t>: UE does not expect to receive at the same monitoring occasion DCI format 1-1 and format 0-1 with different values in 'Minimum applicable scheduling offset indicator' field, as suggested by the following TP:</w:t>
      </w:r>
      <w:r w:rsidRPr="0021009B">
        <w:rPr>
          <w:rFonts w:asciiTheme="minorHAnsi" w:hAnsiTheme="minorHAnsi"/>
          <w:b/>
          <w:sz w:val="22"/>
          <w:szCs w:val="22"/>
          <w:lang w:eastAsia="zh-CN"/>
        </w:rPr>
        <w:fldChar w:fldCharType="end"/>
      </w:r>
    </w:p>
    <w:p w14:paraId="7A034BF0" w14:textId="476258AB" w:rsidR="00E4385B" w:rsidRPr="00110E6B" w:rsidRDefault="0021009B" w:rsidP="00E4385B">
      <w:pPr>
        <w:jc w:val="center"/>
        <w:rPr>
          <w:sz w:val="22"/>
          <w:szCs w:val="22"/>
        </w:rPr>
      </w:pPr>
      <w:r>
        <w:rPr>
          <w:sz w:val="22"/>
          <w:szCs w:val="22"/>
        </w:rPr>
        <w:br/>
      </w:r>
      <w:r w:rsidR="00E4385B" w:rsidRPr="00110E6B">
        <w:rPr>
          <w:sz w:val="22"/>
          <w:szCs w:val="22"/>
        </w:rPr>
        <w:t>-----------</w:t>
      </w:r>
      <w:r w:rsidR="00E4385B">
        <w:rPr>
          <w:sz w:val="22"/>
          <w:szCs w:val="22"/>
        </w:rPr>
        <w:t>-------------------</w:t>
      </w:r>
      <w:r w:rsidR="00E4385B" w:rsidRPr="00110E6B">
        <w:rPr>
          <w:sz w:val="22"/>
          <w:szCs w:val="22"/>
        </w:rPr>
        <w:t xml:space="preserve">- Unchanged parts are omitted </w:t>
      </w:r>
      <w:r w:rsidR="00E4385B">
        <w:rPr>
          <w:sz w:val="22"/>
          <w:szCs w:val="22"/>
        </w:rPr>
        <w:t>(Section 5.1.2 of TS 38.214-g10) -----</w:t>
      </w:r>
      <w:r w:rsidR="00E4385B" w:rsidRPr="00110E6B">
        <w:rPr>
          <w:sz w:val="22"/>
          <w:szCs w:val="22"/>
        </w:rPr>
        <w:t>----------------</w:t>
      </w:r>
      <w:r w:rsidR="00E4385B">
        <w:rPr>
          <w:sz w:val="22"/>
          <w:szCs w:val="22"/>
        </w:rPr>
        <w:t>---</w:t>
      </w:r>
      <w:r w:rsidR="00E4385B" w:rsidRPr="00110E6B">
        <w:rPr>
          <w:sz w:val="22"/>
          <w:szCs w:val="22"/>
        </w:rPr>
        <w:t>----------</w:t>
      </w:r>
    </w:p>
    <w:p w14:paraId="6B852A8C" w14:textId="77777777" w:rsidR="00E4385B" w:rsidRDefault="00E4385B" w:rsidP="00E4385B">
      <w:r w:rsidRPr="00654714">
        <w:t>When the UE configured with [</w:t>
      </w:r>
      <w:r w:rsidRPr="00654714">
        <w:rPr>
          <w:i/>
        </w:rPr>
        <w:t>minimumSchedulingOffset</w:t>
      </w:r>
      <w:r w:rsidRPr="00654714">
        <w:t xml:space="preserve">] in an active DL BWP it applies a minimum scheduling offset restriction indicated by the </w:t>
      </w:r>
      <w:r w:rsidRPr="00654714">
        <w:rPr>
          <w:b/>
        </w:rPr>
        <w:t>[</w:t>
      </w:r>
      <w:r>
        <w:t>'</w:t>
      </w:r>
      <w:r w:rsidRPr="00654714">
        <w:t>Minimum applicable scheduling offset indicator</w:t>
      </w:r>
      <w:r>
        <w:t>'</w:t>
      </w:r>
      <w:r w:rsidRPr="00654714">
        <w:t>]</w:t>
      </w:r>
      <w:r w:rsidRPr="00654714">
        <w:rPr>
          <w:b/>
        </w:rPr>
        <w:t xml:space="preserve"> </w:t>
      </w:r>
      <w:r w:rsidRPr="00654714">
        <w:t>field in DCI format 0_1 or 1_1.</w:t>
      </w:r>
      <w:r w:rsidRPr="00697351">
        <w:rPr>
          <w:color w:val="FF0000"/>
        </w:rPr>
        <w:t xml:space="preserve"> UE does not expect to receive </w:t>
      </w:r>
      <w:r>
        <w:rPr>
          <w:color w:val="FF0000"/>
        </w:rPr>
        <w:t xml:space="preserve">at the same monitoring occasion </w:t>
      </w:r>
      <w:r w:rsidRPr="00697351">
        <w:rPr>
          <w:color w:val="FF0000"/>
        </w:rPr>
        <w:t xml:space="preserve">DCI format 1-1 and format 0-1 with different values in ['Minimum applicable scheduling offset indicator'] field. </w:t>
      </w:r>
      <w:r w:rsidRPr="00654714">
        <w:t>When the UE configured with [</w:t>
      </w:r>
      <w:r w:rsidRPr="00654714">
        <w:rPr>
          <w:i/>
        </w:rPr>
        <w:t>minimumSchedulingOffset</w:t>
      </w:r>
      <w:r w:rsidRPr="00654714">
        <w:t>] in active DL BWP and it has not received [</w:t>
      </w:r>
      <w:r>
        <w:t>'</w:t>
      </w:r>
      <w:r w:rsidRPr="00654714">
        <w:t>Minimum applicable scheduling offset indicator</w:t>
      </w:r>
      <w:r>
        <w:t>'</w:t>
      </w:r>
      <w:r w:rsidRPr="00654714">
        <w:t>] field in DCI format 0_1 or 1_1, 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w:t>
      </w:r>
      <w:r>
        <w:t>Clause</w:t>
      </w:r>
      <w:r w:rsidRPr="00654714">
        <w:t xml:space="preserve"> 5.3.1.</w:t>
      </w:r>
    </w:p>
    <w:p w14:paraId="6EBE4082" w14:textId="77777777" w:rsidR="00E4385B" w:rsidRPr="00110E6B" w:rsidRDefault="00E4385B" w:rsidP="00E4385B">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7DEEEBA2" w14:textId="77777777" w:rsidR="00E4385B" w:rsidRDefault="00E4385B" w:rsidP="00781246">
      <w:pPr>
        <w:pStyle w:val="BodyText"/>
        <w:jc w:val="both"/>
        <w:rPr>
          <w:rFonts w:asciiTheme="minorHAnsi" w:hAnsiTheme="minorHAnsi"/>
          <w:sz w:val="22"/>
          <w:szCs w:val="22"/>
          <w:lang w:eastAsia="zh-CN"/>
        </w:rPr>
      </w:pPr>
    </w:p>
    <w:p w14:paraId="3BBD5F5C" w14:textId="77777777" w:rsidR="0021009B" w:rsidRDefault="0021009B" w:rsidP="00781246">
      <w:pPr>
        <w:pStyle w:val="BodyText"/>
        <w:jc w:val="both"/>
        <w:rPr>
          <w:rFonts w:asciiTheme="minorHAnsi" w:hAnsiTheme="minorHAnsi"/>
          <w:sz w:val="22"/>
          <w:szCs w:val="22"/>
          <w:lang w:eastAsia="zh-CN"/>
        </w:rPr>
      </w:pPr>
    </w:p>
    <w:p w14:paraId="7415A030" w14:textId="006F6284" w:rsidR="00E4385B" w:rsidRPr="0021009B" w:rsidRDefault="00E4385B" w:rsidP="00781246">
      <w:pPr>
        <w:pStyle w:val="BodyText"/>
        <w:jc w:val="both"/>
        <w:rPr>
          <w:rFonts w:asciiTheme="minorHAnsi" w:hAnsiTheme="minorHAnsi"/>
          <w:b/>
          <w:sz w:val="22"/>
          <w:szCs w:val="22"/>
          <w:lang w:eastAsia="zh-CN"/>
        </w:rPr>
      </w:pPr>
      <w:r w:rsidRPr="0021009B">
        <w:rPr>
          <w:rFonts w:asciiTheme="minorHAnsi" w:hAnsiTheme="minorHAnsi"/>
          <w:b/>
          <w:sz w:val="22"/>
          <w:szCs w:val="22"/>
          <w:lang w:eastAsia="zh-CN"/>
        </w:rPr>
        <w:fldChar w:fldCharType="begin"/>
      </w:r>
      <w:r w:rsidRPr="0021009B">
        <w:rPr>
          <w:rFonts w:asciiTheme="minorHAnsi" w:hAnsiTheme="minorHAnsi"/>
          <w:b/>
          <w:sz w:val="22"/>
          <w:szCs w:val="22"/>
          <w:lang w:eastAsia="zh-CN"/>
        </w:rPr>
        <w:instrText xml:space="preserve"> REF _Ref37444326 \h </w:instrText>
      </w:r>
      <w:r w:rsidRPr="0021009B">
        <w:rPr>
          <w:rFonts w:asciiTheme="minorHAnsi" w:hAnsiTheme="minorHAnsi"/>
          <w:b/>
          <w:sz w:val="22"/>
          <w:szCs w:val="22"/>
          <w:lang w:eastAsia="zh-CN"/>
        </w:rPr>
      </w:r>
      <w:r w:rsidR="0021009B">
        <w:rPr>
          <w:rFonts w:asciiTheme="minorHAnsi" w:hAnsiTheme="minorHAnsi"/>
          <w:b/>
          <w:sz w:val="22"/>
          <w:szCs w:val="22"/>
          <w:lang w:eastAsia="zh-CN"/>
        </w:rPr>
        <w:instrText xml:space="preserve"> \* MERGEFORMAT </w:instrText>
      </w:r>
      <w:r w:rsidRPr="0021009B">
        <w:rPr>
          <w:rFonts w:asciiTheme="minorHAnsi" w:hAnsiTheme="minorHAnsi"/>
          <w:b/>
          <w:sz w:val="22"/>
          <w:szCs w:val="22"/>
          <w:lang w:eastAsia="zh-CN"/>
        </w:rPr>
        <w:fldChar w:fldCharType="separate"/>
      </w:r>
      <w:r w:rsidRPr="0021009B">
        <w:rPr>
          <w:rFonts w:asciiTheme="minorHAnsi" w:hAnsiTheme="minorHAnsi"/>
          <w:b/>
        </w:rPr>
        <w:t xml:space="preserve">Proposal </w:t>
      </w:r>
      <w:r w:rsidRPr="0021009B">
        <w:rPr>
          <w:rFonts w:asciiTheme="minorHAnsi" w:hAnsiTheme="minorHAnsi"/>
          <w:b/>
          <w:noProof/>
        </w:rPr>
        <w:t>5</w:t>
      </w:r>
      <w:r w:rsidRPr="0021009B">
        <w:rPr>
          <w:rFonts w:asciiTheme="minorHAnsi" w:hAnsiTheme="minorHAnsi"/>
          <w:b/>
        </w:rPr>
        <w:t>: Accomplish the specification on application delay by incorporating the following TP:</w:t>
      </w:r>
      <w:r w:rsidRPr="0021009B">
        <w:rPr>
          <w:rFonts w:asciiTheme="minorHAnsi" w:hAnsiTheme="minorHAnsi"/>
          <w:b/>
          <w:sz w:val="22"/>
          <w:szCs w:val="22"/>
          <w:lang w:eastAsia="zh-CN"/>
        </w:rPr>
        <w:fldChar w:fldCharType="end"/>
      </w:r>
    </w:p>
    <w:p w14:paraId="4E70EFC4" w14:textId="6B002A9B" w:rsidR="00E4385B" w:rsidRPr="00110E6B" w:rsidRDefault="0021009B" w:rsidP="00E4385B">
      <w:pPr>
        <w:jc w:val="center"/>
        <w:rPr>
          <w:sz w:val="22"/>
          <w:szCs w:val="22"/>
        </w:rPr>
      </w:pPr>
      <w:r>
        <w:rPr>
          <w:rFonts w:asciiTheme="minorHAnsi" w:hAnsiTheme="minorHAnsi"/>
          <w:sz w:val="22"/>
          <w:szCs w:val="22"/>
          <w:lang w:eastAsia="zh-CN"/>
        </w:rPr>
        <w:br/>
      </w:r>
      <w:r w:rsidR="00E4385B" w:rsidRPr="00110E6B">
        <w:rPr>
          <w:sz w:val="22"/>
          <w:szCs w:val="22"/>
        </w:rPr>
        <w:t>-----------</w:t>
      </w:r>
      <w:r w:rsidR="00E4385B">
        <w:rPr>
          <w:sz w:val="22"/>
          <w:szCs w:val="22"/>
        </w:rPr>
        <w:t>-------------------</w:t>
      </w:r>
      <w:r w:rsidR="00E4385B" w:rsidRPr="00110E6B">
        <w:rPr>
          <w:sz w:val="22"/>
          <w:szCs w:val="22"/>
        </w:rPr>
        <w:t xml:space="preserve">- Unchanged parts are omitted </w:t>
      </w:r>
      <w:r w:rsidR="00E4385B">
        <w:rPr>
          <w:sz w:val="22"/>
          <w:szCs w:val="22"/>
        </w:rPr>
        <w:t>(Section 5.1.2 of TS 38.214-g10) -----</w:t>
      </w:r>
      <w:r w:rsidR="00E4385B" w:rsidRPr="00110E6B">
        <w:rPr>
          <w:sz w:val="22"/>
          <w:szCs w:val="22"/>
        </w:rPr>
        <w:t>----------------</w:t>
      </w:r>
      <w:r w:rsidR="00E4385B">
        <w:rPr>
          <w:sz w:val="22"/>
          <w:szCs w:val="22"/>
        </w:rPr>
        <w:t>---</w:t>
      </w:r>
      <w:r w:rsidR="00E4385B" w:rsidRPr="00110E6B">
        <w:rPr>
          <w:sz w:val="22"/>
          <w:szCs w:val="22"/>
        </w:rPr>
        <w:t>----------</w:t>
      </w:r>
    </w:p>
    <w:p w14:paraId="5DAB1389" w14:textId="1F8BDB0F" w:rsidR="00E4385B" w:rsidRDefault="00E4385B" w:rsidP="00E4385B">
      <w:pPr>
        <w:rPr>
          <w:color w:val="000000" w:themeColor="text1"/>
        </w:rPr>
      </w:pPr>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UE does not expect to be scheduled with DCI format 0_1 or 1_1 with [</w:t>
      </w:r>
      <w:r>
        <w:rPr>
          <w:color w:val="000000" w:themeColor="text1"/>
        </w:rPr>
        <w:t>'</w:t>
      </w:r>
      <w:r w:rsidRPr="00E241A2">
        <w:rPr>
          <w:color w:val="000000" w:themeColor="text1"/>
        </w:rPr>
        <w:t>Minimum applicable scheduling offset indicator</w:t>
      </w:r>
      <w:r>
        <w:rPr>
          <w:color w:val="000000" w:themeColor="text1"/>
        </w:rPr>
        <w:t>'</w:t>
      </w:r>
      <w:r w:rsidRPr="00E241A2">
        <w:rPr>
          <w:color w:val="000000" w:themeColor="text1"/>
        </w:rPr>
        <w:t xml:space="preserve">] field indicating another change to the applied </w:t>
      </w:r>
      <w:r w:rsidRPr="00E241A2">
        <w:rPr>
          <w:i/>
          <w:iCs/>
          <w:color w:val="000000" w:themeColor="text1"/>
        </w:rPr>
        <w:t>K0min</w:t>
      </w:r>
      <w:r w:rsidRPr="00E241A2">
        <w:rPr>
          <w:color w:val="000000" w:themeColor="text1"/>
        </w:rPr>
        <w:t xml:space="preserve"> or </w:t>
      </w:r>
      <w:r w:rsidRPr="00E241A2">
        <w:rPr>
          <w:i/>
          <w:iCs/>
          <w:color w:val="000000" w:themeColor="text1"/>
        </w:rPr>
        <w:t>K2min</w:t>
      </w:r>
      <w:r w:rsidRPr="00E241A2">
        <w:rPr>
          <w:color w:val="000000" w:themeColor="text1"/>
        </w:rPr>
        <w:t xml:space="preserve"> for the same active BWP before slot </w:t>
      </w:r>
      <w:r w:rsidRPr="00E241A2">
        <w:rPr>
          <w:i/>
          <w:iCs/>
          <w:color w:val="000000" w:themeColor="text1"/>
        </w:rPr>
        <w:t>n+X</w:t>
      </w:r>
      <w:r w:rsidRPr="00E241A2">
        <w:rPr>
          <w:color w:val="000000" w:themeColor="text1"/>
        </w:rPr>
        <w:t xml:space="preserve"> of the scheduling cell.</w:t>
      </w:r>
      <w:r>
        <w:rPr>
          <w:color w:val="000000" w:themeColor="text1"/>
        </w:rPr>
        <w:t xml:space="preserve"> </w:t>
      </w:r>
      <w:r w:rsidRPr="00697351">
        <w:rPr>
          <w:color w:val="FF0000"/>
        </w:rPr>
        <w:t xml:space="preserve">If there is active BWP change </w:t>
      </w:r>
      <w:r>
        <w:rPr>
          <w:color w:val="FF0000"/>
        </w:rPr>
        <w:t>indicated in</w:t>
      </w:r>
      <w:r w:rsidRPr="00697351">
        <w:rPr>
          <w:color w:val="FF0000"/>
        </w:rPr>
        <w:t xml:space="preserve"> or after slot </w:t>
      </w:r>
      <w:r w:rsidRPr="00697351">
        <w:rPr>
          <w:i/>
          <w:color w:val="FF0000"/>
        </w:rPr>
        <w:t>n</w:t>
      </w:r>
      <w:r w:rsidR="008014C2">
        <w:rPr>
          <w:color w:val="FF0000"/>
        </w:rPr>
        <w:t xml:space="preserve"> for</w:t>
      </w:r>
      <w:r w:rsidRPr="00697351">
        <w:rPr>
          <w:color w:val="FF0000"/>
        </w:rPr>
        <w:t xml:space="preserve"> the scheduling cell, numerology conversion is applied to slot time </w:t>
      </w:r>
      <w:r w:rsidRPr="00697351">
        <w:rPr>
          <w:i/>
          <w:color w:val="FF0000"/>
        </w:rPr>
        <w:t>n+X</w:t>
      </w:r>
      <w:r w:rsidRPr="00697351">
        <w:rPr>
          <w:color w:val="FF0000"/>
        </w:rPr>
        <w:t xml:space="preserve"> in case of numerology change</w:t>
      </w:r>
      <w:r w:rsidR="008014C2">
        <w:rPr>
          <w:color w:val="FF0000"/>
        </w:rPr>
        <w:t xml:space="preserve"> in the scheduling cell.</w:t>
      </w:r>
    </w:p>
    <w:p w14:paraId="071946BD" w14:textId="77777777" w:rsidR="00E4385B" w:rsidRDefault="00E4385B" w:rsidP="00E4385B"/>
    <w:p w14:paraId="6FBB7D93" w14:textId="77777777" w:rsidR="00E4385B" w:rsidRDefault="00E4385B" w:rsidP="00E4385B">
      <w:r w:rsidRPr="005D6E4D">
        <w:t>When the DCI format 0_1 or 1_1 with [</w:t>
      </w:r>
      <w:r>
        <w:t>'M</w:t>
      </w:r>
      <w:r w:rsidRPr="00526530">
        <w:rPr>
          <w:rFonts w:eastAsia="DengXian"/>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w:t>
      </w:r>
      <w:bookmarkStart w:id="10" w:name="_GoBack"/>
      <w:bookmarkEnd w:id="10"/>
      <w:r w:rsidRPr="005D6E4D">
        <w:t xml:space="preserve">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rsidRPr="00697351">
        <w:rPr>
          <w:strike/>
          <w:color w:val="FF0000"/>
        </w:rPr>
        <w:t>,</w:t>
      </w:r>
      <w:r w:rsidRPr="00697351">
        <w:rPr>
          <w:color w:val="FF0000"/>
        </w:rPr>
        <w:t xml:space="preserve">; If K0min value is not configured for the active DL BWP in the scheduled cell, </w:t>
      </w:r>
      <w:r w:rsidRPr="00697351">
        <w:rPr>
          <w:i/>
          <w:color w:val="FF0000"/>
        </w:rPr>
        <w:t>K</w:t>
      </w:r>
      <w:r w:rsidRPr="00697351">
        <w:rPr>
          <w:i/>
          <w:color w:val="FF0000"/>
          <w:vertAlign w:val="subscript"/>
        </w:rPr>
        <w:t>0minOld</w:t>
      </w:r>
      <w:r w:rsidRPr="00697351">
        <w:rPr>
          <w:color w:val="FF0000"/>
        </w:rPr>
        <w:t xml:space="preserve"> is assumed to take the value zero. </w:t>
      </w:r>
      <w:r w:rsidRPr="00697351">
        <w:rPr>
          <w:strike/>
          <w:color w:val="FF0000"/>
        </w:rPr>
        <w:t xml:space="preserve">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w:t>
      </w:r>
      <w:r w:rsidRPr="00697351">
        <w:rPr>
          <w:strike/>
          <w:color w:val="FF0000"/>
        </w:rPr>
        <w:t xml:space="preserve"> PDSCH</w:t>
      </w:r>
      <w:r w:rsidRPr="00697351">
        <w:rPr>
          <w:color w:val="FF0000"/>
        </w:rPr>
        <w:t xml:space="preserve"> the active DL BWP of the scheduled cell</w:t>
      </w:r>
      <w:r w:rsidRPr="005D6E4D">
        <w:t>, respectively</w:t>
      </w:r>
      <w:r>
        <w:t xml:space="preserve"> </w:t>
      </w:r>
    </w:p>
    <w:p w14:paraId="06CD6418" w14:textId="77777777" w:rsidR="00E4385B" w:rsidRPr="00110E6B" w:rsidRDefault="00E4385B" w:rsidP="00E4385B">
      <w:pPr>
        <w:jc w:val="center"/>
        <w:rPr>
          <w:sz w:val="22"/>
          <w:szCs w:val="22"/>
        </w:rPr>
      </w:pPr>
      <w:r>
        <w:rPr>
          <w:sz w:val="22"/>
          <w:szCs w:val="22"/>
        </w:rPr>
        <w:t>-------------------------------</w:t>
      </w:r>
      <w:r w:rsidRPr="00110E6B">
        <w:rPr>
          <w:sz w:val="22"/>
          <w:szCs w:val="22"/>
        </w:rPr>
        <w:t>------</w:t>
      </w:r>
      <w:r>
        <w:rPr>
          <w:sz w:val="22"/>
          <w:szCs w:val="22"/>
        </w:rPr>
        <w:t>------</w:t>
      </w:r>
      <w:r w:rsidRPr="00110E6B">
        <w:rPr>
          <w:sz w:val="22"/>
          <w:szCs w:val="22"/>
        </w:rPr>
        <w:t>--------- Unchanged parts are omitted ----------------</w:t>
      </w:r>
      <w:r>
        <w:rPr>
          <w:sz w:val="22"/>
          <w:szCs w:val="22"/>
        </w:rPr>
        <w:t>------</w:t>
      </w:r>
      <w:r w:rsidRPr="00110E6B">
        <w:rPr>
          <w:sz w:val="22"/>
          <w:szCs w:val="22"/>
        </w:rPr>
        <w:t>------------</w:t>
      </w:r>
      <w:r>
        <w:rPr>
          <w:sz w:val="22"/>
          <w:szCs w:val="22"/>
        </w:rPr>
        <w:t>----</w:t>
      </w:r>
      <w:r w:rsidRPr="00110E6B">
        <w:rPr>
          <w:sz w:val="22"/>
          <w:szCs w:val="22"/>
        </w:rPr>
        <w:t>----------------</w:t>
      </w:r>
    </w:p>
    <w:p w14:paraId="674147EB" w14:textId="77777777" w:rsidR="00E4385B" w:rsidRDefault="00E4385B" w:rsidP="00781246">
      <w:pPr>
        <w:pStyle w:val="BodyText"/>
        <w:jc w:val="both"/>
        <w:rPr>
          <w:rFonts w:asciiTheme="minorHAnsi" w:hAnsiTheme="minorHAnsi"/>
          <w:sz w:val="22"/>
          <w:szCs w:val="22"/>
          <w:lang w:eastAsia="zh-CN"/>
        </w:rPr>
      </w:pPr>
    </w:p>
    <w:p w14:paraId="51D299B1" w14:textId="77777777" w:rsidR="00E4385B" w:rsidRDefault="00E4385B" w:rsidP="00781246">
      <w:pPr>
        <w:pStyle w:val="BodyText"/>
        <w:jc w:val="both"/>
        <w:rPr>
          <w:rFonts w:asciiTheme="minorHAnsi" w:hAnsiTheme="minorHAnsi"/>
          <w:sz w:val="22"/>
          <w:szCs w:val="22"/>
          <w:lang w:eastAsia="zh-CN"/>
        </w:rPr>
      </w:pPr>
    </w:p>
    <w:p w14:paraId="0B5F9B21" w14:textId="77777777" w:rsidR="00106E00" w:rsidRPr="00D202A7" w:rsidRDefault="00106E00" w:rsidP="00F3755D">
      <w:pPr>
        <w:pStyle w:val="Heading1"/>
        <w:numPr>
          <w:ilvl w:val="0"/>
          <w:numId w:val="0"/>
        </w:numPr>
        <w:ind w:left="432" w:hanging="432"/>
        <w:rPr>
          <w:rFonts w:asciiTheme="minorHAnsi" w:hAnsiTheme="minorHAnsi"/>
        </w:rPr>
      </w:pPr>
      <w:r w:rsidRPr="00D202A7">
        <w:rPr>
          <w:rFonts w:asciiTheme="minorHAnsi" w:hAnsiTheme="minorHAnsi"/>
        </w:rPr>
        <w:t>References</w:t>
      </w:r>
    </w:p>
    <w:p w14:paraId="1488521F" w14:textId="5EE6A996" w:rsidR="00EE6CA9" w:rsidRDefault="00A96446" w:rsidP="00EE6CA9">
      <w:pPr>
        <w:pStyle w:val="ListParagraph"/>
        <w:numPr>
          <w:ilvl w:val="0"/>
          <w:numId w:val="2"/>
        </w:numPr>
        <w:spacing w:after="60"/>
        <w:jc w:val="both"/>
        <w:rPr>
          <w:rFonts w:asciiTheme="minorHAnsi" w:hAnsiTheme="minorHAnsi"/>
          <w:lang w:eastAsia="ko-KR"/>
        </w:rPr>
      </w:pPr>
      <w:bookmarkStart w:id="11" w:name="_Ref37339124"/>
      <w:r w:rsidRPr="00383FF1">
        <w:rPr>
          <w:rFonts w:asciiTheme="minorHAnsi" w:hAnsiTheme="minorHAnsi"/>
          <w:lang w:eastAsia="ko-KR"/>
        </w:rPr>
        <w:t xml:space="preserve"> </w:t>
      </w:r>
      <w:r w:rsidR="00EE6CA9" w:rsidRPr="00383FF1">
        <w:rPr>
          <w:rFonts w:asciiTheme="minorHAnsi" w:hAnsiTheme="minorHAnsi"/>
          <w:lang w:eastAsia="ko-KR"/>
        </w:rPr>
        <w:t xml:space="preserve">“Draft Report of 3GPP TSG RAN WG1 #100-e v0.2.0”, on-line available @ </w:t>
      </w:r>
      <w:hyperlink r:id="rId14" w:history="1">
        <w:r w:rsidR="00EE6CA9" w:rsidRPr="00383FF1">
          <w:rPr>
            <w:rStyle w:val="Hyperlink"/>
            <w:rFonts w:asciiTheme="minorHAnsi" w:hAnsiTheme="minorHAnsi"/>
            <w:lang w:eastAsia="ko-KR"/>
          </w:rPr>
          <w:t>https://www.3gpp.org/ftp/tsg_ran/WG1_RL1/TSGR1_100_e/Report</w:t>
        </w:r>
      </w:hyperlink>
      <w:bookmarkEnd w:id="11"/>
    </w:p>
    <w:p w14:paraId="5204CE4F" w14:textId="4D295BC3" w:rsidR="00A96446" w:rsidRPr="00383FF1" w:rsidRDefault="00A96446" w:rsidP="00A96446">
      <w:pPr>
        <w:pStyle w:val="ListParagraph"/>
        <w:numPr>
          <w:ilvl w:val="0"/>
          <w:numId w:val="2"/>
        </w:numPr>
        <w:spacing w:after="60"/>
        <w:jc w:val="both"/>
        <w:rPr>
          <w:rFonts w:asciiTheme="minorHAnsi" w:hAnsiTheme="minorHAnsi"/>
          <w:lang w:eastAsia="ko-KR"/>
        </w:rPr>
      </w:pPr>
      <w:bookmarkStart w:id="12" w:name="_Ref37410017"/>
      <w:r>
        <w:rPr>
          <w:rFonts w:asciiTheme="minorHAnsi" w:hAnsiTheme="minorHAnsi"/>
          <w:lang w:eastAsia="ko-KR"/>
        </w:rPr>
        <w:t>R1-2001211, “</w:t>
      </w:r>
      <w:r w:rsidRPr="00A96446">
        <w:rPr>
          <w:rFonts w:asciiTheme="minorHAnsi" w:hAnsiTheme="minorHAnsi"/>
          <w:lang w:eastAsia="ko-KR"/>
        </w:rPr>
        <w:t>Summary#2 for Cross-Slot Scheduling Power Saving Techniques</w:t>
      </w:r>
      <w:r>
        <w:rPr>
          <w:rFonts w:asciiTheme="minorHAnsi" w:hAnsiTheme="minorHAnsi"/>
          <w:lang w:eastAsia="ko-KR"/>
        </w:rPr>
        <w:t>”, MediaTek</w:t>
      </w:r>
      <w:bookmarkEnd w:id="12"/>
    </w:p>
    <w:p w14:paraId="729A9A7C" w14:textId="2103BF06" w:rsidR="009B1E1E" w:rsidRPr="009B1E1E" w:rsidRDefault="009B1E1E" w:rsidP="009B1E1E">
      <w:pPr>
        <w:pStyle w:val="ListParagraph"/>
        <w:numPr>
          <w:ilvl w:val="0"/>
          <w:numId w:val="2"/>
        </w:numPr>
        <w:spacing w:after="60"/>
        <w:jc w:val="both"/>
        <w:rPr>
          <w:rFonts w:asciiTheme="minorHAnsi" w:hAnsiTheme="minorHAnsi"/>
          <w:lang w:eastAsia="ko-KR"/>
        </w:rPr>
      </w:pPr>
      <w:bookmarkStart w:id="13" w:name="_Ref37427108"/>
      <w:bookmarkStart w:id="14" w:name="_Ref37418505"/>
      <w:bookmarkStart w:id="15" w:name="_Ref37349669"/>
      <w:r w:rsidRPr="00383FF1">
        <w:rPr>
          <w:rFonts w:asciiTheme="minorHAnsi" w:hAnsiTheme="minorHAnsi"/>
          <w:lang w:eastAsia="ko-KR"/>
        </w:rPr>
        <w:t xml:space="preserve">3GPP TS 38.214, “NR; Physical layer procedures for data”, on-line available @ </w:t>
      </w:r>
      <w:hyperlink r:id="rId15" w:history="1">
        <w:r w:rsidRPr="00EA0708">
          <w:rPr>
            <w:rStyle w:val="Hyperlink"/>
            <w:rFonts w:asciiTheme="minorHAnsi" w:hAnsiTheme="minorHAnsi"/>
            <w:lang w:eastAsia="ko-KR"/>
          </w:rPr>
          <w:t>https://portal.3gpp.org/desktopmodules/Specifications/SpecificationDetails.aspx?specificationId=3216</w:t>
        </w:r>
      </w:hyperlink>
      <w:bookmarkEnd w:id="13"/>
    </w:p>
    <w:p w14:paraId="65A297BC" w14:textId="3C8A29C7" w:rsidR="005676D8" w:rsidRPr="005676D8" w:rsidRDefault="005676D8" w:rsidP="005676D8">
      <w:pPr>
        <w:pStyle w:val="ListParagraph"/>
        <w:numPr>
          <w:ilvl w:val="0"/>
          <w:numId w:val="2"/>
        </w:numPr>
        <w:spacing w:after="60"/>
        <w:jc w:val="both"/>
        <w:rPr>
          <w:rFonts w:asciiTheme="minorHAnsi" w:hAnsiTheme="minorHAnsi"/>
          <w:lang w:eastAsia="ko-KR"/>
        </w:rPr>
      </w:pPr>
      <w:bookmarkStart w:id="16" w:name="_Ref37443804"/>
      <w:r>
        <w:rPr>
          <w:rFonts w:asciiTheme="minorHAnsi" w:hAnsiTheme="minorHAnsi"/>
          <w:lang w:eastAsia="ko-KR"/>
        </w:rPr>
        <w:t>3GPP TS 38.213</w:t>
      </w:r>
      <w:r w:rsidRPr="00383FF1">
        <w:rPr>
          <w:rFonts w:asciiTheme="minorHAnsi" w:hAnsiTheme="minorHAnsi"/>
          <w:lang w:eastAsia="ko-KR"/>
        </w:rPr>
        <w:t xml:space="preserve">, “NR; Physical layer procedures for </w:t>
      </w:r>
      <w:r>
        <w:rPr>
          <w:rFonts w:asciiTheme="minorHAnsi" w:hAnsiTheme="minorHAnsi"/>
          <w:lang w:eastAsia="ko-KR"/>
        </w:rPr>
        <w:t>control</w:t>
      </w:r>
      <w:r w:rsidRPr="00383FF1">
        <w:rPr>
          <w:rFonts w:asciiTheme="minorHAnsi" w:hAnsiTheme="minorHAnsi"/>
          <w:lang w:eastAsia="ko-KR"/>
        </w:rPr>
        <w:t>”, on-line available @</w:t>
      </w:r>
      <w:r>
        <w:rPr>
          <w:rFonts w:asciiTheme="minorHAnsi" w:hAnsiTheme="minorHAnsi"/>
          <w:lang w:eastAsia="ko-KR"/>
        </w:rPr>
        <w:t xml:space="preserve"> </w:t>
      </w:r>
      <w:hyperlink r:id="rId16" w:history="1">
        <w:r w:rsidRPr="00EA0708">
          <w:rPr>
            <w:rStyle w:val="Hyperlink"/>
            <w:rFonts w:asciiTheme="minorHAnsi" w:hAnsiTheme="minorHAnsi"/>
            <w:lang w:eastAsia="ko-KR"/>
          </w:rPr>
          <w:t>https://portal.3gpp.org/desktopmodules/Specifications/SpecificationDetails.aspx?specificationId=3215</w:t>
        </w:r>
      </w:hyperlink>
      <w:bookmarkEnd w:id="14"/>
      <w:bookmarkEnd w:id="16"/>
    </w:p>
    <w:p w14:paraId="079E8D49" w14:textId="23B7ECEB" w:rsidR="005676D8" w:rsidRDefault="003D078B" w:rsidP="003D078B">
      <w:pPr>
        <w:pStyle w:val="ListParagraph"/>
        <w:numPr>
          <w:ilvl w:val="0"/>
          <w:numId w:val="2"/>
        </w:numPr>
        <w:spacing w:after="60"/>
        <w:jc w:val="both"/>
        <w:rPr>
          <w:rFonts w:asciiTheme="minorHAnsi" w:hAnsiTheme="minorHAnsi"/>
          <w:lang w:eastAsia="ko-KR"/>
        </w:rPr>
      </w:pPr>
      <w:bookmarkStart w:id="17" w:name="_Ref37423694"/>
      <w:bookmarkEnd w:id="15"/>
      <w:r w:rsidRPr="003D078B">
        <w:rPr>
          <w:rFonts w:asciiTheme="minorHAnsi" w:hAnsiTheme="minorHAnsi"/>
          <w:lang w:eastAsia="ko-KR"/>
        </w:rPr>
        <w:t>3GPP TS 38.133, “NR; Requirements for support of radio resource management”</w:t>
      </w:r>
      <w:r>
        <w:rPr>
          <w:rFonts w:asciiTheme="minorHAnsi" w:hAnsiTheme="minorHAnsi"/>
          <w:lang w:eastAsia="ko-KR"/>
        </w:rPr>
        <w:t xml:space="preserve">, on-line available @ </w:t>
      </w:r>
      <w:hyperlink r:id="rId17" w:history="1">
        <w:r w:rsidRPr="00EA0708">
          <w:rPr>
            <w:rStyle w:val="Hyperlink"/>
            <w:rFonts w:asciiTheme="minorHAnsi" w:hAnsiTheme="minorHAnsi"/>
            <w:lang w:eastAsia="ko-KR"/>
          </w:rPr>
          <w:t>https://portal.3gpp.org/desktopmodules/Specifications/SpecificationDetails.aspx?specificationId=3204</w:t>
        </w:r>
      </w:hyperlink>
      <w:bookmarkEnd w:id="17"/>
    </w:p>
    <w:p w14:paraId="5226FEEB" w14:textId="272C8812" w:rsidR="00A26991" w:rsidRPr="00E4385B" w:rsidRDefault="00A26991" w:rsidP="00E4385B">
      <w:pPr>
        <w:pStyle w:val="ListParagraph"/>
        <w:numPr>
          <w:ilvl w:val="0"/>
          <w:numId w:val="2"/>
        </w:numPr>
        <w:spacing w:after="60"/>
        <w:jc w:val="both"/>
        <w:rPr>
          <w:rFonts w:asciiTheme="minorHAnsi" w:hAnsiTheme="minorHAnsi"/>
          <w:lang w:eastAsia="ko-KR"/>
        </w:rPr>
      </w:pPr>
      <w:bookmarkStart w:id="18" w:name="_Ref37438313"/>
      <w:r>
        <w:rPr>
          <w:rFonts w:asciiTheme="minorHAnsi" w:hAnsiTheme="minorHAnsi"/>
          <w:lang w:eastAsia="ko-KR"/>
        </w:rPr>
        <w:t>R1-2001049, “</w:t>
      </w:r>
      <w:r w:rsidRPr="00A26991">
        <w:rPr>
          <w:rFonts w:asciiTheme="minorHAnsi" w:hAnsiTheme="minorHAnsi"/>
          <w:lang w:eastAsia="ko-KR"/>
        </w:rPr>
        <w:t>Procedure of cross-slot scheduling power saving techniques</w:t>
      </w:r>
      <w:r>
        <w:rPr>
          <w:rFonts w:asciiTheme="minorHAnsi" w:hAnsiTheme="minorHAnsi"/>
          <w:lang w:eastAsia="ko-KR"/>
        </w:rPr>
        <w:t>”, Nokia</w:t>
      </w:r>
      <w:bookmarkEnd w:id="18"/>
    </w:p>
    <w:p w14:paraId="65608286" w14:textId="77777777" w:rsidR="00D202A7" w:rsidRPr="00D202A7" w:rsidRDefault="00D202A7" w:rsidP="00D202A7">
      <w:pPr>
        <w:spacing w:after="60"/>
        <w:jc w:val="both"/>
        <w:rPr>
          <w:rFonts w:asciiTheme="minorHAnsi" w:hAnsiTheme="minorHAnsi"/>
          <w:sz w:val="22"/>
          <w:lang w:eastAsia="ko-KR"/>
        </w:rPr>
      </w:pPr>
    </w:p>
    <w:p w14:paraId="75696697" w14:textId="77777777" w:rsidR="001B77AB" w:rsidRPr="00D202A7" w:rsidRDefault="001B77AB" w:rsidP="001B77AB">
      <w:pPr>
        <w:pStyle w:val="ListParagraph"/>
        <w:spacing w:after="60"/>
        <w:jc w:val="both"/>
        <w:rPr>
          <w:rFonts w:asciiTheme="minorHAnsi" w:hAnsiTheme="minorHAnsi"/>
          <w:lang w:eastAsia="ko-KR"/>
        </w:rPr>
      </w:pPr>
    </w:p>
    <w:p w14:paraId="778DB611" w14:textId="35A8FC3D" w:rsidR="00D42A5D" w:rsidRPr="00D202A7" w:rsidRDefault="00D42A5D" w:rsidP="00303DA7">
      <w:pPr>
        <w:rPr>
          <w:rFonts w:asciiTheme="minorHAnsi" w:hAnsiTheme="minorHAnsi"/>
        </w:rPr>
      </w:pPr>
    </w:p>
    <w:sectPr w:rsidR="00D42A5D" w:rsidRPr="00D202A7"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D85FD" w14:textId="77777777" w:rsidR="008D6D48" w:rsidRDefault="008D6D48">
      <w:r>
        <w:separator/>
      </w:r>
    </w:p>
  </w:endnote>
  <w:endnote w:type="continuationSeparator" w:id="0">
    <w:p w14:paraId="6BC46963" w14:textId="77777777" w:rsidR="008D6D48" w:rsidRDefault="008D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6FEE0" w14:textId="77777777" w:rsidR="008D6D48" w:rsidRDefault="008D6D48">
      <w:r>
        <w:separator/>
      </w:r>
    </w:p>
  </w:footnote>
  <w:footnote w:type="continuationSeparator" w:id="0">
    <w:p w14:paraId="516D736A" w14:textId="77777777" w:rsidR="008D6D48" w:rsidRDefault="008D6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20340CD"/>
    <w:multiLevelType w:val="hybridMultilevel"/>
    <w:tmpl w:val="51BA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027CC"/>
    <w:multiLevelType w:val="hybridMultilevel"/>
    <w:tmpl w:val="F4A88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91EE9"/>
    <w:multiLevelType w:val="hybridMultilevel"/>
    <w:tmpl w:val="8372211C"/>
    <w:lvl w:ilvl="0" w:tplc="BD2CD448">
      <w:start w:val="1"/>
      <w:numFmt w:val="bullet"/>
      <w:lvlText w:val="-"/>
      <w:lvlJc w:val="left"/>
      <w:pPr>
        <w:ind w:left="360" w:hanging="360"/>
      </w:pPr>
      <w:rPr>
        <w:rFonts w:ascii="Arial" w:eastAsiaTheme="minorEastAsia" w:hAnsi="Arial" w:cs="Aria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9416FF"/>
    <w:multiLevelType w:val="hybridMultilevel"/>
    <w:tmpl w:val="B302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F2AB5"/>
    <w:multiLevelType w:val="hybridMultilevel"/>
    <w:tmpl w:val="D32245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6C4"/>
    <w:multiLevelType w:val="hybridMultilevel"/>
    <w:tmpl w:val="8FF64AB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43064"/>
    <w:multiLevelType w:val="hybridMultilevel"/>
    <w:tmpl w:val="CF965580"/>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5A95E1C"/>
    <w:multiLevelType w:val="hybridMultilevel"/>
    <w:tmpl w:val="63960BEA"/>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F277E"/>
    <w:multiLevelType w:val="hybridMultilevel"/>
    <w:tmpl w:val="D32245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25DAB"/>
    <w:multiLevelType w:val="hybridMultilevel"/>
    <w:tmpl w:val="6C56993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D7C11BB"/>
    <w:multiLevelType w:val="hybridMultilevel"/>
    <w:tmpl w:val="3478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51C29"/>
    <w:multiLevelType w:val="hybridMultilevel"/>
    <w:tmpl w:val="0484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4" w15:restartNumberingAfterBreak="0">
    <w:nsid w:val="4DA046A3"/>
    <w:multiLevelType w:val="hybridMultilevel"/>
    <w:tmpl w:val="58D2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B4FE8"/>
    <w:multiLevelType w:val="hybridMultilevel"/>
    <w:tmpl w:val="82A202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D7FF9"/>
    <w:multiLevelType w:val="hybridMultilevel"/>
    <w:tmpl w:val="D32245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C5E56"/>
    <w:multiLevelType w:val="multilevel"/>
    <w:tmpl w:val="C2CE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C17D18"/>
    <w:multiLevelType w:val="hybridMultilevel"/>
    <w:tmpl w:val="B4D021A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3108B"/>
    <w:multiLevelType w:val="hybridMultilevel"/>
    <w:tmpl w:val="BFDE3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0C1BEA"/>
    <w:multiLevelType w:val="hybridMultilevel"/>
    <w:tmpl w:val="46CA1B24"/>
    <w:lvl w:ilvl="0" w:tplc="ACC6C2CA">
      <w:start w:val="1"/>
      <w:numFmt w:val="bullet"/>
      <w:lvlText w:val="•"/>
      <w:lvlJc w:val="left"/>
      <w:pPr>
        <w:tabs>
          <w:tab w:val="num" w:pos="720"/>
        </w:tabs>
        <w:ind w:left="720" w:hanging="360"/>
      </w:pPr>
      <w:rPr>
        <w:rFonts w:ascii="Arial" w:hAnsi="Arial" w:hint="default"/>
      </w:rPr>
    </w:lvl>
    <w:lvl w:ilvl="1" w:tplc="78D4D5FA" w:tentative="1">
      <w:start w:val="1"/>
      <w:numFmt w:val="bullet"/>
      <w:lvlText w:val="•"/>
      <w:lvlJc w:val="left"/>
      <w:pPr>
        <w:tabs>
          <w:tab w:val="num" w:pos="1440"/>
        </w:tabs>
        <w:ind w:left="1440" w:hanging="360"/>
      </w:pPr>
      <w:rPr>
        <w:rFonts w:ascii="Arial" w:hAnsi="Arial" w:hint="default"/>
      </w:rPr>
    </w:lvl>
    <w:lvl w:ilvl="2" w:tplc="681A14BE" w:tentative="1">
      <w:start w:val="1"/>
      <w:numFmt w:val="bullet"/>
      <w:lvlText w:val="•"/>
      <w:lvlJc w:val="left"/>
      <w:pPr>
        <w:tabs>
          <w:tab w:val="num" w:pos="2160"/>
        </w:tabs>
        <w:ind w:left="2160" w:hanging="360"/>
      </w:pPr>
      <w:rPr>
        <w:rFonts w:ascii="Arial" w:hAnsi="Arial" w:hint="default"/>
      </w:rPr>
    </w:lvl>
    <w:lvl w:ilvl="3" w:tplc="20943D3C" w:tentative="1">
      <w:start w:val="1"/>
      <w:numFmt w:val="bullet"/>
      <w:lvlText w:val="•"/>
      <w:lvlJc w:val="left"/>
      <w:pPr>
        <w:tabs>
          <w:tab w:val="num" w:pos="2880"/>
        </w:tabs>
        <w:ind w:left="2880" w:hanging="360"/>
      </w:pPr>
      <w:rPr>
        <w:rFonts w:ascii="Arial" w:hAnsi="Arial" w:hint="default"/>
      </w:rPr>
    </w:lvl>
    <w:lvl w:ilvl="4" w:tplc="9E9C2EB8" w:tentative="1">
      <w:start w:val="1"/>
      <w:numFmt w:val="bullet"/>
      <w:lvlText w:val="•"/>
      <w:lvlJc w:val="left"/>
      <w:pPr>
        <w:tabs>
          <w:tab w:val="num" w:pos="3600"/>
        </w:tabs>
        <w:ind w:left="3600" w:hanging="360"/>
      </w:pPr>
      <w:rPr>
        <w:rFonts w:ascii="Arial" w:hAnsi="Arial" w:hint="default"/>
      </w:rPr>
    </w:lvl>
    <w:lvl w:ilvl="5" w:tplc="937A3ACC" w:tentative="1">
      <w:start w:val="1"/>
      <w:numFmt w:val="bullet"/>
      <w:lvlText w:val="•"/>
      <w:lvlJc w:val="left"/>
      <w:pPr>
        <w:tabs>
          <w:tab w:val="num" w:pos="4320"/>
        </w:tabs>
        <w:ind w:left="4320" w:hanging="360"/>
      </w:pPr>
      <w:rPr>
        <w:rFonts w:ascii="Arial" w:hAnsi="Arial" w:hint="default"/>
      </w:rPr>
    </w:lvl>
    <w:lvl w:ilvl="6" w:tplc="0C324E86" w:tentative="1">
      <w:start w:val="1"/>
      <w:numFmt w:val="bullet"/>
      <w:lvlText w:val="•"/>
      <w:lvlJc w:val="left"/>
      <w:pPr>
        <w:tabs>
          <w:tab w:val="num" w:pos="5040"/>
        </w:tabs>
        <w:ind w:left="5040" w:hanging="360"/>
      </w:pPr>
      <w:rPr>
        <w:rFonts w:ascii="Arial" w:hAnsi="Arial" w:hint="default"/>
      </w:rPr>
    </w:lvl>
    <w:lvl w:ilvl="7" w:tplc="E74CE9F4" w:tentative="1">
      <w:start w:val="1"/>
      <w:numFmt w:val="bullet"/>
      <w:lvlText w:val="•"/>
      <w:lvlJc w:val="left"/>
      <w:pPr>
        <w:tabs>
          <w:tab w:val="num" w:pos="5760"/>
        </w:tabs>
        <w:ind w:left="5760" w:hanging="360"/>
      </w:pPr>
      <w:rPr>
        <w:rFonts w:ascii="Arial" w:hAnsi="Arial" w:hint="default"/>
      </w:rPr>
    </w:lvl>
    <w:lvl w:ilvl="8" w:tplc="FBB294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2795CDE"/>
    <w:multiLevelType w:val="hybridMultilevel"/>
    <w:tmpl w:val="78306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22"/>
  </w:num>
  <w:num w:numId="4">
    <w:abstractNumId w:val="1"/>
  </w:num>
  <w:num w:numId="5">
    <w:abstractNumId w:val="33"/>
  </w:num>
  <w:num w:numId="6">
    <w:abstractNumId w:val="13"/>
  </w:num>
  <w:num w:numId="7">
    <w:abstractNumId w:val="42"/>
  </w:num>
  <w:num w:numId="8">
    <w:abstractNumId w:val="0"/>
  </w:num>
  <w:num w:numId="9">
    <w:abstractNumId w:val="30"/>
  </w:num>
  <w:num w:numId="10">
    <w:abstractNumId w:val="5"/>
  </w:num>
  <w:num w:numId="11">
    <w:abstractNumId w:val="4"/>
  </w:num>
  <w:num w:numId="12">
    <w:abstractNumId w:val="43"/>
  </w:num>
  <w:num w:numId="13">
    <w:abstractNumId w:val="31"/>
  </w:num>
  <w:num w:numId="14">
    <w:abstractNumId w:val="39"/>
  </w:num>
  <w:num w:numId="15">
    <w:abstractNumId w:val="11"/>
  </w:num>
  <w:num w:numId="16">
    <w:abstractNumId w:val="10"/>
  </w:num>
  <w:num w:numId="17">
    <w:abstractNumId w:val="32"/>
  </w:num>
  <w:num w:numId="18">
    <w:abstractNumId w:val="38"/>
  </w:num>
  <w:num w:numId="19">
    <w:abstractNumId w:val="36"/>
  </w:num>
  <w:num w:numId="20">
    <w:abstractNumId w:val="28"/>
  </w:num>
  <w:num w:numId="21">
    <w:abstractNumId w:val="17"/>
  </w:num>
  <w:num w:numId="22">
    <w:abstractNumId w:val="6"/>
  </w:num>
  <w:num w:numId="23">
    <w:abstractNumId w:val="34"/>
  </w:num>
  <w:num w:numId="24">
    <w:abstractNumId w:val="27"/>
  </w:num>
  <w:num w:numId="25">
    <w:abstractNumId w:val="14"/>
  </w:num>
  <w:num w:numId="26">
    <w:abstractNumId w:val="3"/>
  </w:num>
  <w:num w:numId="27">
    <w:abstractNumId w:val="24"/>
  </w:num>
  <w:num w:numId="28">
    <w:abstractNumId w:val="25"/>
  </w:num>
  <w:num w:numId="29">
    <w:abstractNumId w:val="16"/>
  </w:num>
  <w:num w:numId="30">
    <w:abstractNumId w:val="29"/>
  </w:num>
  <w:num w:numId="31">
    <w:abstractNumId w:val="12"/>
  </w:num>
  <w:num w:numId="32">
    <w:abstractNumId w:val="2"/>
  </w:num>
  <w:num w:numId="33">
    <w:abstractNumId w:val="37"/>
  </w:num>
  <w:num w:numId="34">
    <w:abstractNumId w:val="40"/>
  </w:num>
  <w:num w:numId="35">
    <w:abstractNumId w:val="35"/>
  </w:num>
  <w:num w:numId="36">
    <w:abstractNumId w:val="41"/>
  </w:num>
  <w:num w:numId="37">
    <w:abstractNumId w:val="7"/>
  </w:num>
  <w:num w:numId="38">
    <w:abstractNumId w:val="19"/>
  </w:num>
  <w:num w:numId="39">
    <w:abstractNumId w:val="18"/>
  </w:num>
  <w:num w:numId="40">
    <w:abstractNumId w:val="9"/>
  </w:num>
  <w:num w:numId="41">
    <w:abstractNumId w:val="20"/>
  </w:num>
  <w:num w:numId="42">
    <w:abstractNumId w:val="21"/>
  </w:num>
  <w:num w:numId="43">
    <w:abstractNumId w:val="8"/>
  </w:num>
  <w:num w:numId="44">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639"/>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2270"/>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8A"/>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64"/>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3FF1"/>
    <w:rsid w:val="0038413C"/>
    <w:rsid w:val="00384502"/>
    <w:rsid w:val="00384510"/>
    <w:rsid w:val="00386E93"/>
    <w:rsid w:val="00390EC5"/>
    <w:rsid w:val="0039283E"/>
    <w:rsid w:val="00393B40"/>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D9C"/>
    <w:rsid w:val="00464E66"/>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588D"/>
    <w:rsid w:val="00536AB5"/>
    <w:rsid w:val="005376B1"/>
    <w:rsid w:val="005400D0"/>
    <w:rsid w:val="005406D9"/>
    <w:rsid w:val="00541191"/>
    <w:rsid w:val="005412AC"/>
    <w:rsid w:val="00541992"/>
    <w:rsid w:val="00541A3F"/>
    <w:rsid w:val="005425ED"/>
    <w:rsid w:val="00543DF5"/>
    <w:rsid w:val="00543F96"/>
    <w:rsid w:val="00544A1F"/>
    <w:rsid w:val="00546E49"/>
    <w:rsid w:val="00550A7F"/>
    <w:rsid w:val="005516D6"/>
    <w:rsid w:val="00551B47"/>
    <w:rsid w:val="00552349"/>
    <w:rsid w:val="00552856"/>
    <w:rsid w:val="005534EE"/>
    <w:rsid w:val="00553F48"/>
    <w:rsid w:val="00554600"/>
    <w:rsid w:val="00555A48"/>
    <w:rsid w:val="00556A55"/>
    <w:rsid w:val="00556B3B"/>
    <w:rsid w:val="00561966"/>
    <w:rsid w:val="00563111"/>
    <w:rsid w:val="005634EA"/>
    <w:rsid w:val="00564539"/>
    <w:rsid w:val="005676D8"/>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EB8"/>
    <w:rsid w:val="00684722"/>
    <w:rsid w:val="0068496A"/>
    <w:rsid w:val="00684B13"/>
    <w:rsid w:val="00685C4D"/>
    <w:rsid w:val="0068602C"/>
    <w:rsid w:val="0068666D"/>
    <w:rsid w:val="00687104"/>
    <w:rsid w:val="00690EB8"/>
    <w:rsid w:val="00691F64"/>
    <w:rsid w:val="00691FB6"/>
    <w:rsid w:val="00692002"/>
    <w:rsid w:val="00692087"/>
    <w:rsid w:val="00692264"/>
    <w:rsid w:val="00692708"/>
    <w:rsid w:val="00692A9C"/>
    <w:rsid w:val="00693502"/>
    <w:rsid w:val="00695179"/>
    <w:rsid w:val="006959F9"/>
    <w:rsid w:val="00696BF2"/>
    <w:rsid w:val="00697351"/>
    <w:rsid w:val="00697BE4"/>
    <w:rsid w:val="006A127E"/>
    <w:rsid w:val="006A1A9D"/>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A40"/>
    <w:rsid w:val="00716ACF"/>
    <w:rsid w:val="00720176"/>
    <w:rsid w:val="007205A5"/>
    <w:rsid w:val="007213F5"/>
    <w:rsid w:val="0072222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2325"/>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72D8"/>
    <w:rsid w:val="007F7A4B"/>
    <w:rsid w:val="007F7C35"/>
    <w:rsid w:val="007F7C99"/>
    <w:rsid w:val="008004A9"/>
    <w:rsid w:val="008009AF"/>
    <w:rsid w:val="008014C2"/>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7A5"/>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3A9B"/>
    <w:rsid w:val="009849B6"/>
    <w:rsid w:val="009853B6"/>
    <w:rsid w:val="00987269"/>
    <w:rsid w:val="009873A2"/>
    <w:rsid w:val="00987779"/>
    <w:rsid w:val="0099195C"/>
    <w:rsid w:val="00992112"/>
    <w:rsid w:val="009935B1"/>
    <w:rsid w:val="00994314"/>
    <w:rsid w:val="00994466"/>
    <w:rsid w:val="0099451D"/>
    <w:rsid w:val="0099455B"/>
    <w:rsid w:val="00995E85"/>
    <w:rsid w:val="00996AF4"/>
    <w:rsid w:val="0099743A"/>
    <w:rsid w:val="00997790"/>
    <w:rsid w:val="009A019A"/>
    <w:rsid w:val="009A0244"/>
    <w:rsid w:val="009A07BB"/>
    <w:rsid w:val="009A0AF9"/>
    <w:rsid w:val="009A10C7"/>
    <w:rsid w:val="009A1174"/>
    <w:rsid w:val="009A1620"/>
    <w:rsid w:val="009A2DBD"/>
    <w:rsid w:val="009A2F51"/>
    <w:rsid w:val="009A4147"/>
    <w:rsid w:val="009A47B5"/>
    <w:rsid w:val="009A4FBA"/>
    <w:rsid w:val="009A5E57"/>
    <w:rsid w:val="009A665C"/>
    <w:rsid w:val="009B034E"/>
    <w:rsid w:val="009B03DE"/>
    <w:rsid w:val="009B0853"/>
    <w:rsid w:val="009B1E1E"/>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2FBB"/>
    <w:rsid w:val="009D30A1"/>
    <w:rsid w:val="009D3818"/>
    <w:rsid w:val="009D4FB6"/>
    <w:rsid w:val="009D563A"/>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6446"/>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27B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4EB"/>
    <w:rsid w:val="00B76818"/>
    <w:rsid w:val="00B77DA4"/>
    <w:rsid w:val="00B80374"/>
    <w:rsid w:val="00B809A2"/>
    <w:rsid w:val="00B80F90"/>
    <w:rsid w:val="00B8139B"/>
    <w:rsid w:val="00B82065"/>
    <w:rsid w:val="00B82EDE"/>
    <w:rsid w:val="00B83FD7"/>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56DD"/>
    <w:rsid w:val="00BC5EF0"/>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19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12DC"/>
    <w:rsid w:val="00CD230D"/>
    <w:rsid w:val="00CD26E8"/>
    <w:rsid w:val="00CD2A05"/>
    <w:rsid w:val="00CD2E36"/>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CC2"/>
    <w:rsid w:val="00DA7D98"/>
    <w:rsid w:val="00DB0F0F"/>
    <w:rsid w:val="00DB15C8"/>
    <w:rsid w:val="00DB1B62"/>
    <w:rsid w:val="00DB24A2"/>
    <w:rsid w:val="00DB308A"/>
    <w:rsid w:val="00DB44E1"/>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0F0"/>
    <w:rsid w:val="00EB1F08"/>
    <w:rsid w:val="00EB24DE"/>
    <w:rsid w:val="00EB5B01"/>
    <w:rsid w:val="00EB62E5"/>
    <w:rsid w:val="00EB733C"/>
    <w:rsid w:val="00EC14A9"/>
    <w:rsid w:val="00EC19D1"/>
    <w:rsid w:val="00EC29BD"/>
    <w:rsid w:val="00EC565F"/>
    <w:rsid w:val="00EC56BE"/>
    <w:rsid w:val="00EC6CF4"/>
    <w:rsid w:val="00EC6E56"/>
    <w:rsid w:val="00EC7CEF"/>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6CA9"/>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E12"/>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 w:val="00FF6B8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7"/>
      </w:numPr>
    </w:pPr>
  </w:style>
  <w:style w:type="character" w:customStyle="1" w:styleId="Doc-text2Char">
    <w:name w:val="Doc-text2 Char"/>
    <w:basedOn w:val="DefaultParagraphFont"/>
    <w:link w:val="Doc-text2"/>
    <w:qFormat/>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paragraph" w:customStyle="1" w:styleId="Agreement">
    <w:name w:val="Agreement"/>
    <w:basedOn w:val="Normal"/>
    <w:next w:val="Normal"/>
    <w:qFormat/>
    <w:rsid w:val="00EE6CA9"/>
    <w:pPr>
      <w:numPr>
        <w:numId w:val="34"/>
      </w:numPr>
      <w:tabs>
        <w:tab w:val="num" w:pos="1800"/>
      </w:tabs>
      <w:spacing w:before="60"/>
      <w:ind w:left="1800"/>
    </w:pPr>
    <w:rPr>
      <w:rFonts w:ascii="Arial" w:eastAsia="MS Mincho" w:hAnsi="Arial"/>
      <w:b/>
      <w:sz w:val="20"/>
    </w:rPr>
  </w:style>
  <w:style w:type="character" w:customStyle="1" w:styleId="TACChar">
    <w:name w:val="TAC Char"/>
    <w:link w:val="TAC"/>
    <w:qFormat/>
    <w:rsid w:val="003D078B"/>
    <w:rPr>
      <w:rFonts w:ascii="Arial" w:eastAsia="Times New Roman" w:hAnsi="Arial"/>
      <w:sz w:val="18"/>
      <w:szCs w:val="24"/>
    </w:rPr>
  </w:style>
  <w:style w:type="character" w:customStyle="1" w:styleId="TANChar">
    <w:name w:val="TAN Char"/>
    <w:link w:val="TAN"/>
    <w:rsid w:val="003D078B"/>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75096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5256252">
      <w:bodyDiv w:val="1"/>
      <w:marLeft w:val="0"/>
      <w:marRight w:val="0"/>
      <w:marTop w:val="0"/>
      <w:marBottom w:val="0"/>
      <w:divBdr>
        <w:top w:val="none" w:sz="0" w:space="0" w:color="auto"/>
        <w:left w:val="none" w:sz="0" w:space="0" w:color="auto"/>
        <w:bottom w:val="none" w:sz="0" w:space="0" w:color="auto"/>
        <w:right w:val="none" w:sz="0" w:space="0" w:color="auto"/>
      </w:divBdr>
      <w:divsChild>
        <w:div w:id="317996919">
          <w:marLeft w:val="432"/>
          <w:marRight w:val="0"/>
          <w:marTop w:val="240"/>
          <w:marBottom w:val="0"/>
          <w:divBdr>
            <w:top w:val="none" w:sz="0" w:space="0" w:color="auto"/>
            <w:left w:val="none" w:sz="0" w:space="0" w:color="auto"/>
            <w:bottom w:val="none" w:sz="0" w:space="0" w:color="auto"/>
            <w:right w:val="none" w:sz="0" w:space="0" w:color="auto"/>
          </w:divBdr>
        </w:div>
        <w:div w:id="1267467522">
          <w:marLeft w:val="432"/>
          <w:marRight w:val="0"/>
          <w:marTop w:val="24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3781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7905441">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204" TargetMode="Externa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215"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Specifications/SpecificationDetails.aspx?specificationId=321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0_e/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AE6860-D685-43AD-AABA-DA3ECB465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4181</Words>
  <Characters>23833</Characters>
  <Application>Microsoft Office Word</Application>
  <DocSecurity>0</DocSecurity>
  <Lines>198</Lines>
  <Paragraphs>55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Remaining issues related to cross-BWP scheduling</vt:lpstr>
      <vt:lpstr>Other remaining issues for cross-slot scheduling adaptation</vt:lpstr>
      <vt:lpstr>    Exceptional case and error handling related remaining issues</vt:lpstr>
      <vt:lpstr>    Application delay related remaining issues</vt:lpstr>
      <vt:lpstr>Conclusions</vt:lpstr>
      <vt:lpstr>References</vt:lpstr>
    </vt:vector>
  </TitlesOfParts>
  <Company/>
  <LinksUpToDate>false</LinksUpToDate>
  <CharactersWithSpaces>27959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2020-04-10T13:31:00Z</dcterms:created>
  <dcterms:modified xsi:type="dcterms:W3CDTF">2020-04-10T13:31:00Z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